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93DAC" w14:textId="77777777" w:rsidR="006C0B58" w:rsidRPr="006C0B58" w:rsidRDefault="006C0B58" w:rsidP="006C0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B58">
        <w:rPr>
          <w:rFonts w:ascii="Times New Roman" w:hAnsi="Times New Roman" w:cs="Times New Roman"/>
          <w:b/>
          <w:sz w:val="24"/>
          <w:szCs w:val="24"/>
        </w:rPr>
        <w:t>Szentendre Város Önkormányzat Képviselő-testületének</w:t>
      </w:r>
    </w:p>
    <w:p w14:paraId="3A640C63" w14:textId="649A0DD8" w:rsidR="006C0B58" w:rsidRDefault="0064756D" w:rsidP="006C0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6C0B58" w:rsidRPr="006C0B58">
        <w:rPr>
          <w:rFonts w:ascii="Times New Roman" w:hAnsi="Times New Roman" w:cs="Times New Roman"/>
          <w:b/>
          <w:sz w:val="24"/>
          <w:szCs w:val="24"/>
        </w:rPr>
        <w:t>/201</w:t>
      </w:r>
      <w:r w:rsidR="00314DE3">
        <w:rPr>
          <w:rFonts w:ascii="Times New Roman" w:hAnsi="Times New Roman" w:cs="Times New Roman"/>
          <w:b/>
          <w:sz w:val="24"/>
          <w:szCs w:val="24"/>
        </w:rPr>
        <w:t>9</w:t>
      </w:r>
      <w:r w:rsidR="006C0B58" w:rsidRPr="006C0B58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III.18.</w:t>
      </w:r>
      <w:r w:rsidR="006C0B58" w:rsidRPr="006C0B58">
        <w:rPr>
          <w:rFonts w:ascii="Times New Roman" w:hAnsi="Times New Roman" w:cs="Times New Roman"/>
          <w:b/>
          <w:sz w:val="24"/>
          <w:szCs w:val="24"/>
        </w:rPr>
        <w:t>) önkormányzati rendelete</w:t>
      </w:r>
    </w:p>
    <w:p w14:paraId="108F8E6C" w14:textId="2CE12E3D" w:rsidR="006C0B58" w:rsidRDefault="006C0B58" w:rsidP="006C0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7A89C" w14:textId="01CC4955" w:rsidR="006C0B58" w:rsidRDefault="006C0B58" w:rsidP="006C0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26017F" w14:textId="330A9780" w:rsidR="006C0B58" w:rsidRDefault="006C0B58" w:rsidP="006C0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0B5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6C0B58">
        <w:rPr>
          <w:rFonts w:ascii="Times New Roman" w:hAnsi="Times New Roman" w:cs="Times New Roman"/>
          <w:b/>
          <w:sz w:val="24"/>
          <w:szCs w:val="24"/>
        </w:rPr>
        <w:t xml:space="preserve"> temetőkről és a temetkezésről</w:t>
      </w:r>
      <w:r>
        <w:rPr>
          <w:rFonts w:ascii="Times New Roman" w:hAnsi="Times New Roman" w:cs="Times New Roman"/>
          <w:b/>
          <w:sz w:val="24"/>
          <w:szCs w:val="24"/>
        </w:rPr>
        <w:t xml:space="preserve"> szóló </w:t>
      </w:r>
      <w:r w:rsidRPr="006C0B58">
        <w:rPr>
          <w:rFonts w:ascii="Times New Roman" w:hAnsi="Times New Roman" w:cs="Times New Roman"/>
          <w:b/>
          <w:sz w:val="24"/>
          <w:szCs w:val="24"/>
        </w:rPr>
        <w:t>46/2017. (XII.11) önkormányzati rendelet módosításáról</w:t>
      </w:r>
    </w:p>
    <w:p w14:paraId="153A799E" w14:textId="77777777" w:rsidR="006C0B58" w:rsidRDefault="006C0B58" w:rsidP="006C0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927171" w14:textId="46BA189F" w:rsidR="00B743A3" w:rsidRPr="0085006B" w:rsidRDefault="00B743A3" w:rsidP="009E07FB">
      <w:pPr>
        <w:jc w:val="both"/>
        <w:rPr>
          <w:rFonts w:ascii="Times New Roman" w:hAnsi="Times New Roman" w:cs="Times New Roman"/>
          <w:sz w:val="24"/>
          <w:szCs w:val="24"/>
        </w:rPr>
      </w:pPr>
      <w:r w:rsidRPr="0085006B">
        <w:rPr>
          <w:rFonts w:ascii="Times New Roman" w:hAnsi="Times New Roman" w:cs="Times New Roman"/>
          <w:sz w:val="24"/>
          <w:szCs w:val="24"/>
        </w:rPr>
        <w:t>Szentendre Város Önkormányzat Képviselő-testülete</w:t>
      </w:r>
      <w:r w:rsidR="003F6FC1" w:rsidRPr="003F6FC1">
        <w:rPr>
          <w:rFonts w:ascii="Times New Roman" w:hAnsi="Times New Roman" w:cs="Times New Roman"/>
          <w:sz w:val="24"/>
          <w:szCs w:val="24"/>
        </w:rPr>
        <w:t xml:space="preserve"> </w:t>
      </w:r>
      <w:r w:rsidR="008559BE" w:rsidRPr="0085006B">
        <w:rPr>
          <w:rFonts w:ascii="Times New Roman" w:hAnsi="Times New Roman" w:cs="Times New Roman"/>
          <w:sz w:val="24"/>
          <w:szCs w:val="24"/>
        </w:rPr>
        <w:t>a temetőkről és temetkezésről szóló 1999. évi XLIII. törvény 41.</w:t>
      </w:r>
      <w:r w:rsidR="00B24D64">
        <w:rPr>
          <w:rFonts w:ascii="Times New Roman" w:hAnsi="Times New Roman" w:cs="Times New Roman"/>
          <w:sz w:val="24"/>
          <w:szCs w:val="24"/>
        </w:rPr>
        <w:t xml:space="preserve"> </w:t>
      </w:r>
      <w:r w:rsidR="008559BE" w:rsidRPr="0085006B">
        <w:rPr>
          <w:rFonts w:ascii="Times New Roman" w:hAnsi="Times New Roman" w:cs="Times New Roman"/>
          <w:sz w:val="24"/>
          <w:szCs w:val="24"/>
        </w:rPr>
        <w:t>§ (3) bekezdésében kapott felhatalmazás alapján</w:t>
      </w:r>
      <w:r w:rsidR="008559BE">
        <w:rPr>
          <w:rFonts w:ascii="Times New Roman" w:hAnsi="Times New Roman" w:cs="Times New Roman"/>
          <w:sz w:val="24"/>
          <w:szCs w:val="24"/>
        </w:rPr>
        <w:t xml:space="preserve">, és </w:t>
      </w:r>
      <w:r w:rsidR="003F6FC1">
        <w:rPr>
          <w:rFonts w:ascii="Times New Roman" w:hAnsi="Times New Roman" w:cs="Times New Roman"/>
          <w:sz w:val="24"/>
          <w:szCs w:val="24"/>
        </w:rPr>
        <w:t xml:space="preserve">az Alaptörvény 32. cikk (1) bekezdés a) pontjában, </w:t>
      </w:r>
      <w:r w:rsidR="003F6FC1" w:rsidRPr="0085006B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 13.§ (1) bekezdés 2. pontjában</w:t>
      </w:r>
      <w:r w:rsidR="003F6FC1">
        <w:rPr>
          <w:rFonts w:ascii="Times New Roman" w:hAnsi="Times New Roman" w:cs="Times New Roman"/>
          <w:sz w:val="24"/>
          <w:szCs w:val="24"/>
        </w:rPr>
        <w:t>,</w:t>
      </w:r>
      <w:r w:rsidR="003F6FC1" w:rsidRPr="003F6FC1">
        <w:rPr>
          <w:rFonts w:ascii="Times New Roman" w:hAnsi="Times New Roman" w:cs="Times New Roman"/>
          <w:sz w:val="24"/>
          <w:szCs w:val="24"/>
        </w:rPr>
        <w:t xml:space="preserve"> </w:t>
      </w:r>
      <w:r w:rsidR="003F6FC1" w:rsidRPr="0085006B">
        <w:rPr>
          <w:rFonts w:ascii="Times New Roman" w:hAnsi="Times New Roman" w:cs="Times New Roman"/>
          <w:sz w:val="24"/>
          <w:szCs w:val="24"/>
        </w:rPr>
        <w:t>az egyes centrális alárendeltségű szervek feladat- és hatásköréről szóló 1991. évi XX. törvény 18.</w:t>
      </w:r>
      <w:r w:rsidR="008E703F">
        <w:rPr>
          <w:rFonts w:ascii="Times New Roman" w:hAnsi="Times New Roman" w:cs="Times New Roman"/>
          <w:sz w:val="24"/>
          <w:szCs w:val="24"/>
        </w:rPr>
        <w:t xml:space="preserve"> </w:t>
      </w:r>
      <w:r w:rsidR="003F6FC1" w:rsidRPr="0085006B">
        <w:rPr>
          <w:rFonts w:ascii="Times New Roman" w:hAnsi="Times New Roman" w:cs="Times New Roman"/>
          <w:sz w:val="24"/>
          <w:szCs w:val="24"/>
        </w:rPr>
        <w:t>§-</w:t>
      </w:r>
      <w:proofErr w:type="spellStart"/>
      <w:r w:rsidR="003F6FC1" w:rsidRPr="0085006B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="003F6FC1" w:rsidRPr="0085006B">
        <w:rPr>
          <w:rFonts w:ascii="Times New Roman" w:hAnsi="Times New Roman" w:cs="Times New Roman"/>
          <w:sz w:val="24"/>
          <w:szCs w:val="24"/>
        </w:rPr>
        <w:t xml:space="preserve"> meghatározott feladatkörében</w:t>
      </w:r>
      <w:r w:rsidR="003F6FC1">
        <w:rPr>
          <w:rFonts w:ascii="Times New Roman" w:hAnsi="Times New Roman" w:cs="Times New Roman"/>
          <w:sz w:val="24"/>
          <w:szCs w:val="24"/>
        </w:rPr>
        <w:t xml:space="preserve"> eljárva </w:t>
      </w:r>
      <w:r w:rsidR="00A606FD" w:rsidRPr="0085006B">
        <w:rPr>
          <w:rFonts w:ascii="Times New Roman" w:hAnsi="Times New Roman" w:cs="Times New Roman"/>
          <w:sz w:val="24"/>
          <w:szCs w:val="24"/>
        </w:rPr>
        <w:t>a</w:t>
      </w:r>
      <w:r w:rsidR="00A26AB0">
        <w:rPr>
          <w:rFonts w:ascii="Times New Roman" w:hAnsi="Times New Roman" w:cs="Times New Roman"/>
          <w:sz w:val="24"/>
          <w:szCs w:val="24"/>
        </w:rPr>
        <w:t xml:space="preserve"> </w:t>
      </w:r>
      <w:r w:rsidR="00A26AB0" w:rsidRPr="00A26AB0">
        <w:rPr>
          <w:rFonts w:ascii="Times New Roman" w:hAnsi="Times New Roman" w:cs="Times New Roman"/>
          <w:sz w:val="24"/>
          <w:szCs w:val="24"/>
        </w:rPr>
        <w:t>temetőkről és a temetkezésről szóló 46/2017. (XII.11) önkormányzati rendelet</w:t>
      </w:r>
      <w:r w:rsidR="006D0884">
        <w:rPr>
          <w:rFonts w:ascii="Times New Roman" w:hAnsi="Times New Roman" w:cs="Times New Roman"/>
          <w:sz w:val="24"/>
          <w:szCs w:val="24"/>
        </w:rPr>
        <w:t>e</w:t>
      </w:r>
      <w:r w:rsidR="00A26AB0">
        <w:rPr>
          <w:rFonts w:ascii="Times New Roman" w:hAnsi="Times New Roman" w:cs="Times New Roman"/>
          <w:sz w:val="24"/>
          <w:szCs w:val="24"/>
        </w:rPr>
        <w:t xml:space="preserve">t az alábbiak szerint módosítja: </w:t>
      </w:r>
    </w:p>
    <w:p w14:paraId="219BDA01" w14:textId="77777777" w:rsidR="00A26AB0" w:rsidRDefault="00A26AB0" w:rsidP="00A26AB0">
      <w:pPr>
        <w:rPr>
          <w:rFonts w:ascii="Times New Roman" w:hAnsi="Times New Roman" w:cs="Times New Roman"/>
          <w:b/>
          <w:sz w:val="24"/>
          <w:szCs w:val="24"/>
        </w:rPr>
      </w:pPr>
    </w:p>
    <w:p w14:paraId="521CAC7A" w14:textId="0084C20E" w:rsidR="00A26AB0" w:rsidRPr="00A26AB0" w:rsidRDefault="00A606FD" w:rsidP="00357057">
      <w:pPr>
        <w:jc w:val="both"/>
        <w:rPr>
          <w:rFonts w:ascii="Times New Roman" w:hAnsi="Times New Roman" w:cs="Times New Roman"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t>1.</w:t>
      </w:r>
      <w:r w:rsidR="008E703F" w:rsidRPr="009829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9F2">
        <w:rPr>
          <w:rFonts w:ascii="Times New Roman" w:hAnsi="Times New Roman" w:cs="Times New Roman"/>
          <w:b/>
          <w:sz w:val="24"/>
          <w:szCs w:val="24"/>
        </w:rPr>
        <w:t>§</w:t>
      </w:r>
      <w:r w:rsidR="00A26AB0" w:rsidRPr="00A26AB0">
        <w:rPr>
          <w:rFonts w:ascii="Times New Roman" w:hAnsi="Times New Roman" w:cs="Times New Roman"/>
          <w:sz w:val="24"/>
          <w:szCs w:val="24"/>
        </w:rPr>
        <w:t xml:space="preserve"> A </w:t>
      </w:r>
      <w:r w:rsidR="006D0884">
        <w:rPr>
          <w:rFonts w:ascii="Times New Roman" w:hAnsi="Times New Roman" w:cs="Times New Roman"/>
          <w:sz w:val="24"/>
          <w:szCs w:val="24"/>
        </w:rPr>
        <w:t>temetőkről és a temetkezésről szóló 46/2017. (XII.11.) önkormányzati rendelet (a továbbiakban: R.)</w:t>
      </w:r>
      <w:r w:rsidR="00A26AB0" w:rsidRPr="00A26AB0">
        <w:rPr>
          <w:rFonts w:ascii="Times New Roman" w:hAnsi="Times New Roman" w:cs="Times New Roman"/>
          <w:sz w:val="24"/>
          <w:szCs w:val="24"/>
        </w:rPr>
        <w:t xml:space="preserve"> 1. melléklet</w:t>
      </w:r>
      <w:r w:rsidR="006E2122">
        <w:rPr>
          <w:rFonts w:ascii="Times New Roman" w:hAnsi="Times New Roman" w:cs="Times New Roman"/>
          <w:sz w:val="24"/>
          <w:szCs w:val="24"/>
        </w:rPr>
        <w:t>e</w:t>
      </w:r>
      <w:r w:rsidR="00A26AB0" w:rsidRPr="00A26AB0">
        <w:rPr>
          <w:rFonts w:ascii="Times New Roman" w:hAnsi="Times New Roman" w:cs="Times New Roman"/>
          <w:sz w:val="24"/>
          <w:szCs w:val="24"/>
        </w:rPr>
        <w:t xml:space="preserve"> helyébe </w:t>
      </w:r>
      <w:r w:rsidR="006E2122">
        <w:rPr>
          <w:rFonts w:ascii="Times New Roman" w:hAnsi="Times New Roman" w:cs="Times New Roman"/>
          <w:sz w:val="24"/>
          <w:szCs w:val="24"/>
        </w:rPr>
        <w:t>a</w:t>
      </w:r>
      <w:r w:rsidR="008E703F">
        <w:rPr>
          <w:rFonts w:ascii="Times New Roman" w:hAnsi="Times New Roman" w:cs="Times New Roman"/>
          <w:sz w:val="24"/>
          <w:szCs w:val="24"/>
        </w:rPr>
        <w:t xml:space="preserve"> jelen rendelet</w:t>
      </w:r>
      <w:r w:rsidR="006E2122">
        <w:rPr>
          <w:rFonts w:ascii="Times New Roman" w:hAnsi="Times New Roman" w:cs="Times New Roman"/>
          <w:sz w:val="24"/>
          <w:szCs w:val="24"/>
        </w:rPr>
        <w:t xml:space="preserve"> </w:t>
      </w:r>
      <w:r w:rsidR="00A26AB0" w:rsidRPr="00A26AB0">
        <w:rPr>
          <w:rFonts w:ascii="Times New Roman" w:hAnsi="Times New Roman" w:cs="Times New Roman"/>
          <w:sz w:val="24"/>
          <w:szCs w:val="24"/>
        </w:rPr>
        <w:t>1. melléklet</w:t>
      </w:r>
      <w:r w:rsidR="008E703F">
        <w:rPr>
          <w:rFonts w:ascii="Times New Roman" w:hAnsi="Times New Roman" w:cs="Times New Roman"/>
          <w:sz w:val="24"/>
          <w:szCs w:val="24"/>
        </w:rPr>
        <w:t xml:space="preserve">e </w:t>
      </w:r>
      <w:r w:rsidR="00A26AB0" w:rsidRPr="00A26AB0">
        <w:rPr>
          <w:rFonts w:ascii="Times New Roman" w:hAnsi="Times New Roman" w:cs="Times New Roman"/>
          <w:sz w:val="24"/>
          <w:szCs w:val="24"/>
        </w:rPr>
        <w:t>lép.</w:t>
      </w:r>
    </w:p>
    <w:p w14:paraId="41C43946" w14:textId="42AB58D7" w:rsid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t>2.</w:t>
      </w:r>
      <w:r w:rsidR="008E703F" w:rsidRPr="009829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9F2">
        <w:rPr>
          <w:rFonts w:ascii="Times New Roman" w:hAnsi="Times New Roman" w:cs="Times New Roman"/>
          <w:b/>
          <w:sz w:val="24"/>
          <w:szCs w:val="24"/>
        </w:rPr>
        <w:t>§</w:t>
      </w:r>
      <w:r w:rsidRPr="00A26A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6AB0">
        <w:rPr>
          <w:rFonts w:ascii="Times New Roman" w:hAnsi="Times New Roman" w:cs="Times New Roman"/>
          <w:sz w:val="24"/>
          <w:szCs w:val="24"/>
        </w:rPr>
        <w:t>A R. 2. mellékl</w:t>
      </w:r>
      <w:r w:rsidR="006E2122">
        <w:rPr>
          <w:rFonts w:ascii="Times New Roman" w:hAnsi="Times New Roman" w:cs="Times New Roman"/>
          <w:sz w:val="24"/>
          <w:szCs w:val="24"/>
        </w:rPr>
        <w:t>e</w:t>
      </w:r>
      <w:r w:rsidRPr="00A26AB0">
        <w:rPr>
          <w:rFonts w:ascii="Times New Roman" w:hAnsi="Times New Roman" w:cs="Times New Roman"/>
          <w:sz w:val="24"/>
          <w:szCs w:val="24"/>
        </w:rPr>
        <w:t>t</w:t>
      </w:r>
      <w:r w:rsidR="009B30DF">
        <w:rPr>
          <w:rFonts w:ascii="Times New Roman" w:hAnsi="Times New Roman" w:cs="Times New Roman"/>
          <w:sz w:val="24"/>
          <w:szCs w:val="24"/>
        </w:rPr>
        <w:t>e</w:t>
      </w:r>
      <w:r w:rsidRPr="00A26AB0">
        <w:rPr>
          <w:rFonts w:ascii="Times New Roman" w:hAnsi="Times New Roman" w:cs="Times New Roman"/>
          <w:sz w:val="24"/>
          <w:szCs w:val="24"/>
        </w:rPr>
        <w:t xml:space="preserve"> helyébe </w:t>
      </w:r>
      <w:r w:rsidR="006E2122">
        <w:rPr>
          <w:rFonts w:ascii="Times New Roman" w:hAnsi="Times New Roman" w:cs="Times New Roman"/>
          <w:sz w:val="24"/>
          <w:szCs w:val="24"/>
        </w:rPr>
        <w:t>a</w:t>
      </w:r>
      <w:r w:rsidRPr="00A26AB0">
        <w:rPr>
          <w:rFonts w:ascii="Times New Roman" w:hAnsi="Times New Roman" w:cs="Times New Roman"/>
          <w:sz w:val="24"/>
          <w:szCs w:val="24"/>
        </w:rPr>
        <w:t xml:space="preserve"> </w:t>
      </w:r>
      <w:r w:rsidR="008E703F">
        <w:rPr>
          <w:rFonts w:ascii="Times New Roman" w:hAnsi="Times New Roman" w:cs="Times New Roman"/>
          <w:sz w:val="24"/>
          <w:szCs w:val="24"/>
        </w:rPr>
        <w:t xml:space="preserve">jelen rendelet </w:t>
      </w:r>
      <w:r w:rsidRPr="00A26AB0">
        <w:rPr>
          <w:rFonts w:ascii="Times New Roman" w:hAnsi="Times New Roman" w:cs="Times New Roman"/>
          <w:sz w:val="24"/>
          <w:szCs w:val="24"/>
        </w:rPr>
        <w:t>2. melléklet</w:t>
      </w:r>
      <w:r w:rsidR="008E703F">
        <w:rPr>
          <w:rFonts w:ascii="Times New Roman" w:hAnsi="Times New Roman" w:cs="Times New Roman"/>
          <w:sz w:val="24"/>
          <w:szCs w:val="24"/>
        </w:rPr>
        <w:t>e</w:t>
      </w:r>
      <w:r w:rsidRPr="00A26AB0">
        <w:rPr>
          <w:rFonts w:ascii="Times New Roman" w:hAnsi="Times New Roman" w:cs="Times New Roman"/>
          <w:sz w:val="24"/>
          <w:szCs w:val="24"/>
        </w:rPr>
        <w:t xml:space="preserve"> lép.</w:t>
      </w:r>
    </w:p>
    <w:p w14:paraId="6B910785" w14:textId="00840538" w:rsidR="006E2122" w:rsidRPr="00A26AB0" w:rsidRDefault="00A26AB0" w:rsidP="003570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t>3. §</w:t>
      </w:r>
      <w:r w:rsidRPr="00A26AB0">
        <w:rPr>
          <w:rFonts w:ascii="Times New Roman" w:hAnsi="Times New Roman" w:cs="Times New Roman"/>
          <w:sz w:val="24"/>
          <w:szCs w:val="24"/>
        </w:rPr>
        <w:t xml:space="preserve"> (1) </w:t>
      </w:r>
      <w:r w:rsidR="006E2122">
        <w:rPr>
          <w:rFonts w:ascii="Times New Roman" w:hAnsi="Times New Roman" w:cs="Times New Roman"/>
          <w:sz w:val="24"/>
          <w:szCs w:val="24"/>
        </w:rPr>
        <w:t>E</w:t>
      </w:r>
      <w:r w:rsidRPr="00A26AB0">
        <w:rPr>
          <w:rFonts w:ascii="Times New Roman" w:hAnsi="Times New Roman" w:cs="Times New Roman"/>
          <w:sz w:val="24"/>
          <w:szCs w:val="24"/>
        </w:rPr>
        <w:t xml:space="preserve"> rendelet 201</w:t>
      </w:r>
      <w:r w:rsidR="00314DE3">
        <w:rPr>
          <w:rFonts w:ascii="Times New Roman" w:hAnsi="Times New Roman" w:cs="Times New Roman"/>
          <w:sz w:val="24"/>
          <w:szCs w:val="24"/>
        </w:rPr>
        <w:t>9</w:t>
      </w:r>
      <w:r w:rsidRPr="00A26A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48B6">
        <w:rPr>
          <w:rFonts w:ascii="Times New Roman" w:hAnsi="Times New Roman" w:cs="Times New Roman"/>
          <w:sz w:val="24"/>
          <w:szCs w:val="24"/>
        </w:rPr>
        <w:t>április 20</w:t>
      </w:r>
      <w:r w:rsidR="008E703F" w:rsidRPr="005B5766">
        <w:rPr>
          <w:rFonts w:ascii="Times New Roman" w:hAnsi="Times New Roman" w:cs="Times New Roman"/>
          <w:sz w:val="24"/>
          <w:szCs w:val="24"/>
        </w:rPr>
        <w:t>.</w:t>
      </w:r>
      <w:r w:rsidR="008E703F" w:rsidRPr="00A26AB0">
        <w:rPr>
          <w:rFonts w:ascii="Times New Roman" w:hAnsi="Times New Roman" w:cs="Times New Roman"/>
          <w:sz w:val="24"/>
          <w:szCs w:val="24"/>
        </w:rPr>
        <w:t xml:space="preserve"> </w:t>
      </w:r>
      <w:r w:rsidR="009B30DF">
        <w:rPr>
          <w:rFonts w:ascii="Times New Roman" w:hAnsi="Times New Roman" w:cs="Times New Roman"/>
          <w:sz w:val="24"/>
          <w:szCs w:val="24"/>
        </w:rPr>
        <w:t>napján</w:t>
      </w:r>
      <w:r w:rsidRPr="00A26AB0">
        <w:rPr>
          <w:rFonts w:ascii="Times New Roman" w:hAnsi="Times New Roman" w:cs="Times New Roman"/>
          <w:sz w:val="24"/>
          <w:szCs w:val="24"/>
        </w:rPr>
        <w:t xml:space="preserve"> lép hatályba, és az azt követő napon hatályát veszti.</w:t>
      </w:r>
    </w:p>
    <w:p w14:paraId="133FC11B" w14:textId="77777777" w:rsidR="00A26AB0" w:rsidRPr="00A26AB0" w:rsidRDefault="00A26AB0" w:rsidP="00357057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>(2) A rendelet kihirdetéséről a jegyző gondoskodik.</w:t>
      </w:r>
    </w:p>
    <w:p w14:paraId="0FDFF743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1E1D7FA3" w14:textId="2C1DBE06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 xml:space="preserve">Szentendre, </w:t>
      </w:r>
      <w:r w:rsidR="004F543D">
        <w:rPr>
          <w:rFonts w:ascii="Times New Roman" w:hAnsi="Times New Roman" w:cs="Times New Roman"/>
          <w:sz w:val="24"/>
          <w:szCs w:val="24"/>
        </w:rPr>
        <w:t xml:space="preserve">2019. március </w:t>
      </w:r>
      <w:r w:rsidR="0075635E">
        <w:rPr>
          <w:rFonts w:ascii="Times New Roman" w:hAnsi="Times New Roman" w:cs="Times New Roman"/>
          <w:sz w:val="24"/>
          <w:szCs w:val="24"/>
        </w:rPr>
        <w:t>14.</w:t>
      </w:r>
    </w:p>
    <w:p w14:paraId="6CB64FD4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29215A06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7F876221" w14:textId="1FD42D10" w:rsidR="00A26AB0" w:rsidRPr="009829F2" w:rsidRDefault="00A26AB0" w:rsidP="003570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9829F2">
        <w:rPr>
          <w:rFonts w:ascii="Times New Roman" w:hAnsi="Times New Roman" w:cs="Times New Roman"/>
          <w:b/>
          <w:sz w:val="24"/>
          <w:szCs w:val="24"/>
        </w:rPr>
        <w:t>Verseghi</w:t>
      </w:r>
      <w:proofErr w:type="spellEnd"/>
      <w:r w:rsidRPr="009829F2">
        <w:rPr>
          <w:rFonts w:ascii="Times New Roman" w:hAnsi="Times New Roman" w:cs="Times New Roman"/>
          <w:b/>
          <w:sz w:val="24"/>
          <w:szCs w:val="24"/>
        </w:rPr>
        <w:t>-Nagy Miklós</w:t>
      </w:r>
      <w:r w:rsidRPr="009829F2">
        <w:rPr>
          <w:rFonts w:ascii="Times New Roman" w:hAnsi="Times New Roman" w:cs="Times New Roman"/>
          <w:b/>
          <w:sz w:val="24"/>
          <w:szCs w:val="24"/>
        </w:rPr>
        <w:tab/>
      </w:r>
      <w:r w:rsidR="006E2122" w:rsidRPr="009829F2">
        <w:rPr>
          <w:rFonts w:ascii="Times New Roman" w:hAnsi="Times New Roman" w:cs="Times New Roman"/>
          <w:b/>
          <w:sz w:val="24"/>
          <w:szCs w:val="24"/>
        </w:rPr>
        <w:tab/>
      </w:r>
      <w:r w:rsidR="006E2122" w:rsidRPr="009829F2">
        <w:rPr>
          <w:rFonts w:ascii="Times New Roman" w:hAnsi="Times New Roman" w:cs="Times New Roman"/>
          <w:b/>
          <w:sz w:val="24"/>
          <w:szCs w:val="24"/>
        </w:rPr>
        <w:tab/>
      </w:r>
      <w:r w:rsidR="006E2122" w:rsidRPr="009829F2">
        <w:rPr>
          <w:rFonts w:ascii="Times New Roman" w:hAnsi="Times New Roman" w:cs="Times New Roman"/>
          <w:b/>
          <w:sz w:val="24"/>
          <w:szCs w:val="24"/>
        </w:rPr>
        <w:tab/>
      </w:r>
      <w:r w:rsidR="006E2122" w:rsidRPr="009829F2">
        <w:rPr>
          <w:rFonts w:ascii="Times New Roman" w:hAnsi="Times New Roman" w:cs="Times New Roman"/>
          <w:b/>
          <w:sz w:val="24"/>
          <w:szCs w:val="24"/>
        </w:rPr>
        <w:tab/>
      </w:r>
      <w:r w:rsidRPr="009829F2">
        <w:rPr>
          <w:rFonts w:ascii="Times New Roman" w:hAnsi="Times New Roman" w:cs="Times New Roman"/>
          <w:b/>
          <w:sz w:val="24"/>
          <w:szCs w:val="24"/>
        </w:rPr>
        <w:t>dr. Gerendás Gábor</w:t>
      </w:r>
    </w:p>
    <w:p w14:paraId="07CC96E9" w14:textId="738C470B" w:rsidR="00A26AB0" w:rsidRPr="00A26AB0" w:rsidRDefault="00A26AB0" w:rsidP="003570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A26AB0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A26AB0">
        <w:rPr>
          <w:rFonts w:ascii="Times New Roman" w:hAnsi="Times New Roman" w:cs="Times New Roman"/>
          <w:sz w:val="24"/>
          <w:szCs w:val="24"/>
        </w:rPr>
        <w:tab/>
      </w:r>
      <w:r w:rsidRPr="00A26AB0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6E2122">
        <w:rPr>
          <w:rFonts w:ascii="Times New Roman" w:hAnsi="Times New Roman" w:cs="Times New Roman"/>
          <w:sz w:val="24"/>
          <w:szCs w:val="24"/>
        </w:rPr>
        <w:tab/>
      </w:r>
      <w:r w:rsidR="006E2122">
        <w:rPr>
          <w:rFonts w:ascii="Times New Roman" w:hAnsi="Times New Roman" w:cs="Times New Roman"/>
          <w:sz w:val="24"/>
          <w:szCs w:val="24"/>
        </w:rPr>
        <w:tab/>
      </w:r>
      <w:r w:rsidR="006E2122">
        <w:rPr>
          <w:rFonts w:ascii="Times New Roman" w:hAnsi="Times New Roman" w:cs="Times New Roman"/>
          <w:sz w:val="24"/>
          <w:szCs w:val="24"/>
        </w:rPr>
        <w:tab/>
      </w:r>
      <w:r w:rsidR="006E2122">
        <w:rPr>
          <w:rFonts w:ascii="Times New Roman" w:hAnsi="Times New Roman" w:cs="Times New Roman"/>
          <w:sz w:val="24"/>
          <w:szCs w:val="24"/>
        </w:rPr>
        <w:tab/>
      </w:r>
      <w:r w:rsidRPr="00A26AB0">
        <w:rPr>
          <w:rFonts w:ascii="Times New Roman" w:hAnsi="Times New Roman" w:cs="Times New Roman"/>
          <w:sz w:val="24"/>
          <w:szCs w:val="24"/>
        </w:rPr>
        <w:t xml:space="preserve"> jegyző</w:t>
      </w:r>
    </w:p>
    <w:p w14:paraId="4EC61321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1FD8B274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5742E155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3BCB67E0" w14:textId="77777777" w:rsidR="00A26AB0" w:rsidRPr="009829F2" w:rsidRDefault="00A26AB0" w:rsidP="00A26AB0">
      <w:pPr>
        <w:rPr>
          <w:rFonts w:ascii="Times New Roman" w:hAnsi="Times New Roman" w:cs="Times New Roman"/>
          <w:b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t xml:space="preserve">Záradék: </w:t>
      </w:r>
    </w:p>
    <w:p w14:paraId="055CC8BB" w14:textId="57559910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>A rendelet 201</w:t>
      </w:r>
      <w:r w:rsidR="004F543D">
        <w:rPr>
          <w:rFonts w:ascii="Times New Roman" w:hAnsi="Times New Roman" w:cs="Times New Roman"/>
          <w:sz w:val="24"/>
          <w:szCs w:val="24"/>
        </w:rPr>
        <w:t>9</w:t>
      </w:r>
      <w:r w:rsidR="0064756D">
        <w:rPr>
          <w:rFonts w:ascii="Times New Roman" w:hAnsi="Times New Roman" w:cs="Times New Roman"/>
          <w:sz w:val="24"/>
          <w:szCs w:val="24"/>
        </w:rPr>
        <w:t>. március 18-án</w:t>
      </w:r>
      <w:bookmarkStart w:id="0" w:name="_GoBack"/>
      <w:bookmarkEnd w:id="0"/>
      <w:r w:rsidRPr="00A26AB0">
        <w:rPr>
          <w:rFonts w:ascii="Times New Roman" w:hAnsi="Times New Roman" w:cs="Times New Roman"/>
          <w:sz w:val="24"/>
          <w:szCs w:val="24"/>
        </w:rPr>
        <w:t xml:space="preserve"> került kihirdetésre.</w:t>
      </w:r>
    </w:p>
    <w:p w14:paraId="538D64EE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7265E4BC" w14:textId="5C0D87F2" w:rsidR="00A26AB0" w:rsidRPr="004F543D" w:rsidRDefault="00A26AB0" w:rsidP="003570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 w:rsidRPr="004F543D">
        <w:rPr>
          <w:rFonts w:ascii="Times New Roman" w:hAnsi="Times New Roman" w:cs="Times New Roman"/>
          <w:b/>
          <w:sz w:val="24"/>
          <w:szCs w:val="24"/>
        </w:rPr>
        <w:tab/>
      </w:r>
      <w:r w:rsidR="008D40D4" w:rsidRPr="004F543D">
        <w:rPr>
          <w:rFonts w:ascii="Times New Roman" w:hAnsi="Times New Roman" w:cs="Times New Roman"/>
          <w:b/>
          <w:sz w:val="24"/>
          <w:szCs w:val="24"/>
        </w:rPr>
        <w:tab/>
      </w:r>
      <w:r w:rsidRPr="004F543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4F543D">
        <w:rPr>
          <w:rFonts w:ascii="Times New Roman" w:hAnsi="Times New Roman" w:cs="Times New Roman"/>
          <w:b/>
          <w:sz w:val="24"/>
          <w:szCs w:val="24"/>
        </w:rPr>
        <w:t>dr.</w:t>
      </w:r>
      <w:proofErr w:type="gramEnd"/>
      <w:r w:rsidRPr="004F543D">
        <w:rPr>
          <w:rFonts w:ascii="Times New Roman" w:hAnsi="Times New Roman" w:cs="Times New Roman"/>
          <w:b/>
          <w:sz w:val="24"/>
          <w:szCs w:val="24"/>
        </w:rPr>
        <w:t xml:space="preserve"> Gerendás Gábor</w:t>
      </w:r>
    </w:p>
    <w:p w14:paraId="21B7C3D6" w14:textId="7C2E7F9D" w:rsidR="00A26AB0" w:rsidRDefault="00A26AB0" w:rsidP="003570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ab/>
      </w:r>
      <w:r w:rsidRPr="00A26AB0">
        <w:rPr>
          <w:rFonts w:ascii="Times New Roman" w:hAnsi="Times New Roman" w:cs="Times New Roman"/>
          <w:sz w:val="24"/>
          <w:szCs w:val="24"/>
        </w:rPr>
        <w:tab/>
      </w:r>
      <w:r w:rsidRPr="00A26AB0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r w:rsidR="008D4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AB0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45DAC835" w14:textId="03B4D1CD" w:rsidR="008D40D4" w:rsidRDefault="008D40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C91006" w14:textId="1145EE24" w:rsidR="00BD1DD5" w:rsidRPr="009829F2" w:rsidRDefault="00A26AB0" w:rsidP="009829F2">
      <w:pPr>
        <w:pStyle w:val="Listaszerbekezds"/>
        <w:numPr>
          <w:ilvl w:val="3"/>
          <w:numId w:val="9"/>
        </w:num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melléklet </w:t>
      </w:r>
      <w:r w:rsidR="00BD1DD5" w:rsidRPr="009829F2">
        <w:rPr>
          <w:rFonts w:ascii="Times New Roman" w:hAnsi="Times New Roman" w:cs="Times New Roman"/>
          <w:b/>
          <w:sz w:val="24"/>
          <w:szCs w:val="24"/>
        </w:rPr>
        <w:t xml:space="preserve">a temetőkről és a temetkezésről szóló </w:t>
      </w:r>
      <w:r w:rsidRPr="009829F2">
        <w:rPr>
          <w:rFonts w:ascii="Times New Roman" w:hAnsi="Times New Roman" w:cs="Times New Roman"/>
          <w:b/>
          <w:sz w:val="24"/>
          <w:szCs w:val="24"/>
        </w:rPr>
        <w:t>46/2017. (XII.11.) önkormányzati rendelet</w:t>
      </w:r>
      <w:r w:rsidR="00BD1DD5" w:rsidRPr="009829F2">
        <w:rPr>
          <w:rFonts w:ascii="Times New Roman" w:hAnsi="Times New Roman" w:cs="Times New Roman"/>
          <w:b/>
          <w:sz w:val="24"/>
          <w:szCs w:val="24"/>
        </w:rPr>
        <w:t xml:space="preserve"> módosításáról szóló rendelethez</w:t>
      </w:r>
    </w:p>
    <w:p w14:paraId="37A0D51B" w14:textId="77777777" w:rsidR="00BD1DD5" w:rsidRDefault="00BD1DD5" w:rsidP="00A26AB0">
      <w:pPr>
        <w:pStyle w:val="Listaszerbekezds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1E04A4C" w14:textId="77777777" w:rsidR="00A26AB0" w:rsidRPr="00A26AB0" w:rsidRDefault="00A26AB0" w:rsidP="00A26AB0">
      <w:pPr>
        <w:pStyle w:val="Listaszerbekezds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 xml:space="preserve">A temetési helyek megváltási és </w:t>
      </w:r>
      <w:proofErr w:type="spellStart"/>
      <w:r w:rsidRPr="00A26AB0">
        <w:rPr>
          <w:rFonts w:ascii="Times New Roman" w:hAnsi="Times New Roman" w:cs="Times New Roman"/>
          <w:sz w:val="24"/>
          <w:szCs w:val="24"/>
        </w:rPr>
        <w:t>újraváltási</w:t>
      </w:r>
      <w:proofErr w:type="spellEnd"/>
      <w:r w:rsidRPr="00A26AB0">
        <w:rPr>
          <w:rFonts w:ascii="Times New Roman" w:hAnsi="Times New Roman" w:cs="Times New Roman"/>
          <w:sz w:val="24"/>
          <w:szCs w:val="24"/>
        </w:rPr>
        <w:t xml:space="preserve"> díjai</w:t>
      </w:r>
    </w:p>
    <w:p w14:paraId="548F1961" w14:textId="77777777" w:rsidR="00A26AB0" w:rsidRPr="00A26AB0" w:rsidRDefault="00A26AB0" w:rsidP="00A26AB0">
      <w:pPr>
        <w:pStyle w:val="Listaszerbekezds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36477C6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786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1.</w:t>
      </w:r>
      <w:r>
        <w:rPr>
          <w:color w:val="222222"/>
          <w:sz w:val="14"/>
          <w:szCs w:val="14"/>
        </w:rPr>
        <w:t>      </w:t>
      </w:r>
      <w:r>
        <w:rPr>
          <w:b/>
          <w:bCs/>
          <w:color w:val="222222"/>
        </w:rPr>
        <w:t>A temetési helyek megváltási díjai</w:t>
      </w:r>
    </w:p>
    <w:p w14:paraId="0053D05C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786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 </w:t>
      </w:r>
    </w:p>
    <w:p w14:paraId="2A6CFC57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1.1. egyes sírhely                                          25 év               61.680,- Ft + ÁFA</w:t>
      </w:r>
    </w:p>
    <w:p w14:paraId="321961CF" w14:textId="2602DE9F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1.2. kettős sírhely                             </w:t>
      </w:r>
      <w:r w:rsidR="007F0028">
        <w:rPr>
          <w:color w:val="222222"/>
        </w:rPr>
        <w:t>            25 év             </w:t>
      </w:r>
      <w:r>
        <w:rPr>
          <w:color w:val="222222"/>
        </w:rPr>
        <w:t>123.360,- Ft + ÁFA</w:t>
      </w:r>
    </w:p>
    <w:p w14:paraId="12CA2003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1.3. gyermeksírhely                                      25 év               15.420,- Ft + ÁFA</w:t>
      </w:r>
    </w:p>
    <w:p w14:paraId="6F3AD673" w14:textId="0236432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proofErr w:type="gramStart"/>
      <w:r>
        <w:rPr>
          <w:color w:val="222222"/>
        </w:rPr>
        <w:t>1.4. sírbolt                                                    60 év             246.720,- Ft + ÁFA</w:t>
      </w:r>
      <w:proofErr w:type="gramEnd"/>
    </w:p>
    <w:p w14:paraId="3F41DEEE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1.5. urnafülke (egyes)                                   10 év               9.460,- Ft + ÁFA</w:t>
      </w:r>
    </w:p>
    <w:p w14:paraId="5D1232B1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1.6. urnafülke (kettős)                                  10 év               18.920,- Ft + ÁFA</w:t>
      </w:r>
    </w:p>
    <w:p w14:paraId="1E2F8F2A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34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1.7. urnasírbolt                                             25 év               29.560,- Ft + ÁFA</w:t>
      </w:r>
    </w:p>
    <w:p w14:paraId="2193F016" w14:textId="66F2421A" w:rsidR="004F543D" w:rsidRDefault="004F543D" w:rsidP="004F543D">
      <w:pPr>
        <w:pStyle w:val="m4463844630836456422gmail-msolistparagraph"/>
        <w:shd w:val="clear" w:color="auto" w:fill="FFFFFF"/>
        <w:spacing w:before="0" w:beforeAutospacing="0" w:after="160" w:afterAutospacing="0" w:line="235" w:lineRule="atLeast"/>
        <w:ind w:left="1134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1.8.A ravatalozó melletti, kettős „U” alakú urnafalakban t</w:t>
      </w:r>
      <w:r w:rsidR="00F835B4">
        <w:rPr>
          <w:color w:val="222222"/>
        </w:rPr>
        <w:t>alálható urnafülkék esetén 10.79</w:t>
      </w:r>
      <w:r>
        <w:rPr>
          <w:color w:val="222222"/>
        </w:rPr>
        <w:t>0,- Ft + ÁFA üzemeltetői díjat kell fizetni az Önkormányzat birtokba lépéséig.</w:t>
      </w:r>
    </w:p>
    <w:p w14:paraId="603A3081" w14:textId="77777777" w:rsidR="00A26AB0" w:rsidRPr="00A26AB0" w:rsidRDefault="00A26AB0" w:rsidP="00A26AB0">
      <w:pPr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5A9A8A7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786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2.</w:t>
      </w:r>
      <w:r>
        <w:rPr>
          <w:color w:val="222222"/>
          <w:sz w:val="14"/>
          <w:szCs w:val="14"/>
        </w:rPr>
        <w:t>      </w:t>
      </w:r>
      <w:r>
        <w:rPr>
          <w:b/>
          <w:bCs/>
          <w:color w:val="222222"/>
        </w:rPr>
        <w:t xml:space="preserve">A temetési helyek </w:t>
      </w:r>
      <w:proofErr w:type="spellStart"/>
      <w:r>
        <w:rPr>
          <w:b/>
          <w:bCs/>
          <w:color w:val="222222"/>
        </w:rPr>
        <w:t>újraváltási</w:t>
      </w:r>
      <w:proofErr w:type="spellEnd"/>
      <w:r>
        <w:rPr>
          <w:b/>
          <w:bCs/>
          <w:color w:val="222222"/>
        </w:rPr>
        <w:t xml:space="preserve"> díjai</w:t>
      </w:r>
    </w:p>
    <w:p w14:paraId="08B7FD31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786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 </w:t>
      </w:r>
    </w:p>
    <w:p w14:paraId="1578F148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4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2.1. egyes sírhely                                          25 év               41.120,- Ft + ÁFA</w:t>
      </w:r>
    </w:p>
    <w:p w14:paraId="5BCD1EA3" w14:textId="57232FEF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4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2.2. kettős sírhely                                         25 év             </w:t>
      </w:r>
      <w:proofErr w:type="gramStart"/>
      <w:r>
        <w:rPr>
          <w:color w:val="222222"/>
        </w:rPr>
        <w:t> </w:t>
      </w:r>
      <w:r w:rsidR="007F0028">
        <w:rPr>
          <w:color w:val="222222"/>
        </w:rPr>
        <w:t xml:space="preserve"> </w:t>
      </w:r>
      <w:r>
        <w:rPr>
          <w:color w:val="222222"/>
        </w:rPr>
        <w:t xml:space="preserve"> 82.</w:t>
      </w:r>
      <w:proofErr w:type="gramEnd"/>
      <w:r>
        <w:rPr>
          <w:color w:val="222222"/>
        </w:rPr>
        <w:t>240,- Ft + ÁFA</w:t>
      </w:r>
    </w:p>
    <w:p w14:paraId="671D37FE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4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2.3. gyermeksírhely                                      25 év               10.280,- Ft + ÁFA</w:t>
      </w:r>
    </w:p>
    <w:p w14:paraId="66F9F0E0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46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 xml:space="preserve">2.4. Az 1.5.-1.7. pont esetében az </w:t>
      </w:r>
      <w:proofErr w:type="spellStart"/>
      <w:r>
        <w:rPr>
          <w:color w:val="222222"/>
        </w:rPr>
        <w:t>újraváltás</w:t>
      </w:r>
      <w:proofErr w:type="spellEnd"/>
      <w:r>
        <w:rPr>
          <w:color w:val="222222"/>
        </w:rPr>
        <w:t xml:space="preserve"> ideje és díja a megváltás idejével és díjával megegyező.</w:t>
      </w:r>
    </w:p>
    <w:p w14:paraId="1D9AA6E8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146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 xml:space="preserve">2.5.Ha a temetési hely felett rendelkezni jogosult kérelmére az </w:t>
      </w:r>
      <w:proofErr w:type="spellStart"/>
      <w:r>
        <w:rPr>
          <w:color w:val="222222"/>
        </w:rPr>
        <w:t>újraváltás</w:t>
      </w:r>
      <w:proofErr w:type="spellEnd"/>
      <w:r>
        <w:rPr>
          <w:color w:val="222222"/>
        </w:rPr>
        <w:t xml:space="preserve"> időtartama az 1. pontban foglaltakban írt megváltási időnél rövidebb, akkor az </w:t>
      </w:r>
      <w:proofErr w:type="spellStart"/>
      <w:r>
        <w:rPr>
          <w:color w:val="222222"/>
        </w:rPr>
        <w:t>újraváltás</w:t>
      </w:r>
      <w:proofErr w:type="spellEnd"/>
      <w:r>
        <w:rPr>
          <w:color w:val="222222"/>
        </w:rPr>
        <w:t xml:space="preserve"> díja a 2.1.-2.3. pont esetében az ott írt </w:t>
      </w:r>
      <w:proofErr w:type="spellStart"/>
      <w:r>
        <w:rPr>
          <w:color w:val="222222"/>
        </w:rPr>
        <w:t>újraváltási</w:t>
      </w:r>
      <w:proofErr w:type="spellEnd"/>
      <w:r>
        <w:rPr>
          <w:color w:val="222222"/>
        </w:rPr>
        <w:t xml:space="preserve"> díj időarányosan csökkentett részével, az 1.5.-1.7. pont esetében a megváltási díj időarányosan csökkentett részével megegyező.  </w:t>
      </w:r>
    </w:p>
    <w:p w14:paraId="4ED83704" w14:textId="57C36D2B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F3FE6DB" w14:textId="51885066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581482C" w14:textId="7BBAA822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2D10CC6" w14:textId="68E3DB79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08679F1B" w14:textId="0A4F82BD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27573B6B" w14:textId="588F3888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0978B03F" w14:textId="760E1782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5A8C007" w14:textId="05DB924E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38871EF" w14:textId="3487AF1F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456152C" w14:textId="05771BD2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572EACE" w14:textId="64A6BE6B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6BE40A0D" w14:textId="2662863E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2CC4B332" w14:textId="111B4142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DA34E60" w14:textId="5D02AB10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3BD33794" w14:textId="3107ED8D" w:rsid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8310A53" w14:textId="77777777" w:rsidR="00A26AB0" w:rsidRP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A3BB125" w14:textId="77777777" w:rsidR="00A26AB0" w:rsidRPr="00A26AB0" w:rsidRDefault="00A26AB0" w:rsidP="00A26AB0">
      <w:pPr>
        <w:pStyle w:val="Listaszerbekezds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DADA82C" w14:textId="1BAC4C65" w:rsidR="00BD1DD5" w:rsidRPr="009829F2" w:rsidRDefault="00BD1DD5" w:rsidP="009829F2">
      <w:pPr>
        <w:pStyle w:val="Listaszerbekezds"/>
        <w:numPr>
          <w:ilvl w:val="3"/>
          <w:numId w:val="9"/>
        </w:num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9F2">
        <w:rPr>
          <w:rFonts w:ascii="Times New Roman" w:hAnsi="Times New Roman" w:cs="Times New Roman"/>
          <w:b/>
          <w:sz w:val="24"/>
          <w:szCs w:val="24"/>
        </w:rPr>
        <w:lastRenderedPageBreak/>
        <w:t>melléklet a temetőkről és a temetkezésről szóló 46/2017. (XII.11.) önkormányzati rendelet módosításáról szóló rendelethez</w:t>
      </w:r>
    </w:p>
    <w:p w14:paraId="60DA192B" w14:textId="77CF7E11" w:rsidR="00A26AB0" w:rsidRPr="00357057" w:rsidRDefault="00A26AB0" w:rsidP="00357057">
      <w:pPr>
        <w:rPr>
          <w:b/>
        </w:rPr>
      </w:pPr>
    </w:p>
    <w:p w14:paraId="2A0478E3" w14:textId="77777777" w:rsidR="00A26AB0" w:rsidRPr="00A26AB0" w:rsidRDefault="00A26AB0" w:rsidP="00A26AB0">
      <w:pPr>
        <w:pStyle w:val="Listaszerbekezds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26AB0">
        <w:rPr>
          <w:rFonts w:ascii="Times New Roman" w:hAnsi="Times New Roman" w:cs="Times New Roman"/>
          <w:sz w:val="24"/>
          <w:szCs w:val="24"/>
        </w:rPr>
        <w:t>A temetkezési szolgáltatók által fizetendő díjak, valamint a temető-fenntartási hozzájárulás díjai</w:t>
      </w:r>
    </w:p>
    <w:p w14:paraId="089E7662" w14:textId="77777777" w:rsidR="00A26AB0" w:rsidRPr="00A26AB0" w:rsidRDefault="00A26AB0" w:rsidP="00A26AB0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14:paraId="1F1CD109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426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1.</w:t>
      </w:r>
      <w:r>
        <w:rPr>
          <w:color w:val="222222"/>
          <w:sz w:val="14"/>
          <w:szCs w:val="14"/>
        </w:rPr>
        <w:t>      </w:t>
      </w:r>
      <w:r>
        <w:rPr>
          <w:b/>
          <w:bCs/>
          <w:color w:val="222222"/>
        </w:rPr>
        <w:t>A temetkezési szolgáltatók által fizetendő díjak</w:t>
      </w:r>
    </w:p>
    <w:p w14:paraId="2F8C0BA8" w14:textId="7BF2CA2C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08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1.1. a ravatalozó bérleti díja                                          29.560,- Ft/temetés + ÁFA</w:t>
      </w:r>
    </w:p>
    <w:p w14:paraId="2AA7E727" w14:textId="04550432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08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1.2. külső ravatalozási hely bérleti díja                         15.420,- Ft/temetés + ÁFA</w:t>
      </w:r>
    </w:p>
    <w:p w14:paraId="065B82B6" w14:textId="7B315FA2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08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1.3. hűtő-tároló bérleti díja                                              1.440,- Ft/nap + ÁFA</w:t>
      </w:r>
    </w:p>
    <w:p w14:paraId="7FB234CA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08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1.4. sírásás</w:t>
      </w:r>
    </w:p>
    <w:p w14:paraId="72A01DD2" w14:textId="34EDF733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27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1.4.1.</w:t>
      </w:r>
      <w:r>
        <w:rPr>
          <w:color w:val="222222"/>
          <w:sz w:val="14"/>
          <w:szCs w:val="14"/>
        </w:rPr>
        <w:t>      </w:t>
      </w:r>
      <w:r>
        <w:rPr>
          <w:color w:val="222222"/>
        </w:rPr>
        <w:t>felnőtt sírhely 2,0 méter mélységben      </w:t>
      </w:r>
      <w:r>
        <w:rPr>
          <w:color w:val="222222"/>
        </w:rPr>
        <w:tab/>
      </w:r>
      <w:r>
        <w:rPr>
          <w:color w:val="222222"/>
        </w:rPr>
        <w:tab/>
        <w:t>32.900,- Ft + ÁFA</w:t>
      </w:r>
    </w:p>
    <w:p w14:paraId="03A4E59F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27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1.4.2.</w:t>
      </w:r>
      <w:r>
        <w:rPr>
          <w:color w:val="222222"/>
          <w:sz w:val="14"/>
          <w:szCs w:val="14"/>
        </w:rPr>
        <w:t>      </w:t>
      </w:r>
      <w:r>
        <w:rPr>
          <w:color w:val="222222"/>
        </w:rPr>
        <w:t>felnőtt sírhely 1,6 méter mélységben (rátemetéskor) 24.670,- Ft + ÁFA</w:t>
      </w:r>
    </w:p>
    <w:p w14:paraId="6809C0A1" w14:textId="2C42FED5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27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1.4.3.</w:t>
      </w:r>
      <w:r>
        <w:rPr>
          <w:color w:val="222222"/>
          <w:sz w:val="14"/>
          <w:szCs w:val="14"/>
        </w:rPr>
        <w:t>      </w:t>
      </w:r>
      <w:r>
        <w:rPr>
          <w:color w:val="222222"/>
        </w:rPr>
        <w:t>gyermek sírhely 1,3 méter mélységben                      11.310,- Ft + ÁFA</w:t>
      </w:r>
    </w:p>
    <w:p w14:paraId="592FBF59" w14:textId="31EC58F8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27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1.4.4.</w:t>
      </w:r>
      <w:r>
        <w:rPr>
          <w:color w:val="222222"/>
          <w:sz w:val="14"/>
          <w:szCs w:val="14"/>
        </w:rPr>
        <w:t>      </w:t>
      </w:r>
      <w:r>
        <w:rPr>
          <w:color w:val="222222"/>
        </w:rPr>
        <w:t xml:space="preserve">urnasírhely 0,5 méter mélységben                            </w:t>
      </w:r>
      <w:proofErr w:type="gramStart"/>
      <w:r>
        <w:rPr>
          <w:color w:val="222222"/>
        </w:rPr>
        <w:t xml:space="preserve">  </w:t>
      </w:r>
      <w:r w:rsidR="007F0028">
        <w:rPr>
          <w:color w:val="222222"/>
        </w:rPr>
        <w:tab/>
        <w:t xml:space="preserve">  </w:t>
      </w:r>
      <w:r>
        <w:rPr>
          <w:color w:val="222222"/>
        </w:rPr>
        <w:t>2</w:t>
      </w:r>
      <w:proofErr w:type="gramEnd"/>
      <w:r>
        <w:rPr>
          <w:color w:val="222222"/>
        </w:rPr>
        <w:t>.060,- Ft + ÁFA</w:t>
      </w:r>
    </w:p>
    <w:p w14:paraId="17CC9187" w14:textId="531DDF02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276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1.4.5.</w:t>
      </w:r>
      <w:r>
        <w:rPr>
          <w:color w:val="222222"/>
          <w:sz w:val="14"/>
          <w:szCs w:val="14"/>
        </w:rPr>
        <w:t>      </w:t>
      </w:r>
      <w:r>
        <w:rPr>
          <w:color w:val="222222"/>
        </w:rPr>
        <w:t xml:space="preserve">urnasírbolt 0,5 méter mélységben                             </w:t>
      </w:r>
      <w:proofErr w:type="gramStart"/>
      <w:r>
        <w:rPr>
          <w:color w:val="222222"/>
        </w:rPr>
        <w:t xml:space="preserve">  </w:t>
      </w:r>
      <w:r w:rsidR="007F0028">
        <w:rPr>
          <w:color w:val="222222"/>
        </w:rPr>
        <w:t xml:space="preserve">  </w:t>
      </w:r>
      <w:r>
        <w:rPr>
          <w:color w:val="222222"/>
        </w:rPr>
        <w:t>6</w:t>
      </w:r>
      <w:proofErr w:type="gramEnd"/>
      <w:r>
        <w:rPr>
          <w:color w:val="222222"/>
        </w:rPr>
        <w:t>.680,- Ft + ÁFA</w:t>
      </w:r>
    </w:p>
    <w:p w14:paraId="1DF79381" w14:textId="151DE44D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08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1.5.</w:t>
      </w:r>
      <w:r w:rsidR="0025762C">
        <w:rPr>
          <w:color w:val="222222"/>
        </w:rPr>
        <w:t xml:space="preserve"> </w:t>
      </w:r>
      <w:r>
        <w:rPr>
          <w:color w:val="222222"/>
        </w:rPr>
        <w:t>temetőregisztrációs díj                                                       </w:t>
      </w:r>
      <w:proofErr w:type="gramStart"/>
      <w:r>
        <w:rPr>
          <w:color w:val="222222"/>
        </w:rPr>
        <w:t xml:space="preserve">  </w:t>
      </w:r>
      <w:r w:rsidR="007F0028">
        <w:rPr>
          <w:color w:val="222222"/>
        </w:rPr>
        <w:t xml:space="preserve">  </w:t>
      </w:r>
      <w:r>
        <w:rPr>
          <w:color w:val="222222"/>
        </w:rPr>
        <w:t>6</w:t>
      </w:r>
      <w:proofErr w:type="gramEnd"/>
      <w:r>
        <w:rPr>
          <w:color w:val="222222"/>
        </w:rPr>
        <w:t>.170,- Ft + ÁFA</w:t>
      </w:r>
    </w:p>
    <w:p w14:paraId="3DE27CD4" w14:textId="2B3CE15B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108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1.6</w:t>
      </w:r>
      <w:r w:rsidR="0025762C">
        <w:rPr>
          <w:color w:val="222222"/>
        </w:rPr>
        <w:t xml:space="preserve">. </w:t>
      </w:r>
      <w:r>
        <w:rPr>
          <w:color w:val="222222"/>
        </w:rPr>
        <w:t>ügyeleti díj más temetkezési szolgáltató által végzett temetéskor</w:t>
      </w:r>
    </w:p>
    <w:p w14:paraId="34DB9700" w14:textId="38351AFD" w:rsidR="004F543D" w:rsidRPr="00265E07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216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1.6.1.</w:t>
      </w:r>
      <w:r>
        <w:rPr>
          <w:color w:val="222222"/>
          <w:sz w:val="14"/>
          <w:szCs w:val="14"/>
        </w:rPr>
        <w:t>      </w:t>
      </w:r>
      <w:r>
        <w:rPr>
          <w:color w:val="222222"/>
        </w:rPr>
        <w:t>munkanapon (8 órától 16 óráig</w:t>
      </w:r>
      <w:r w:rsidRPr="00265E07">
        <w:rPr>
          <w:color w:val="222222"/>
        </w:rPr>
        <w:t>)                   </w:t>
      </w:r>
      <w:r w:rsidR="00265E07" w:rsidRPr="00265E07">
        <w:rPr>
          <w:color w:val="222222"/>
        </w:rPr>
        <w:t>1</w:t>
      </w:r>
      <w:r w:rsidR="00265E07">
        <w:rPr>
          <w:color w:val="222222"/>
        </w:rPr>
        <w:t>2.850</w:t>
      </w:r>
      <w:r w:rsidRPr="00265E07">
        <w:rPr>
          <w:color w:val="222222"/>
        </w:rPr>
        <w:t>,- Ft + ÁFA</w:t>
      </w:r>
    </w:p>
    <w:p w14:paraId="673CA780" w14:textId="18A63768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2160"/>
        <w:rPr>
          <w:rFonts w:ascii="Calibri" w:hAnsi="Calibri" w:cs="Calibri"/>
          <w:color w:val="222222"/>
          <w:sz w:val="22"/>
          <w:szCs w:val="22"/>
        </w:rPr>
      </w:pPr>
      <w:r w:rsidRPr="00265E07">
        <w:rPr>
          <w:color w:val="222222"/>
        </w:rPr>
        <w:t>1.6.2.</w:t>
      </w:r>
      <w:r w:rsidRPr="00265E07">
        <w:rPr>
          <w:color w:val="222222"/>
          <w:sz w:val="14"/>
          <w:szCs w:val="14"/>
        </w:rPr>
        <w:t>      </w:t>
      </w:r>
      <w:r w:rsidRPr="00265E07">
        <w:rPr>
          <w:color w:val="222222"/>
        </w:rPr>
        <w:t xml:space="preserve">munkaszüneti napon, munkaidőn kívül        </w:t>
      </w:r>
      <w:r w:rsidR="001C1282">
        <w:rPr>
          <w:color w:val="222222"/>
        </w:rPr>
        <w:t>15.420</w:t>
      </w:r>
      <w:r w:rsidRPr="00265E07">
        <w:rPr>
          <w:color w:val="222222"/>
        </w:rPr>
        <w:t>,- Ft + ÁFA</w:t>
      </w:r>
    </w:p>
    <w:p w14:paraId="4D3EA726" w14:textId="77777777" w:rsidR="00A26AB0" w:rsidRPr="00A26AB0" w:rsidRDefault="00A26AB0" w:rsidP="00A26AB0">
      <w:pPr>
        <w:pStyle w:val="Listaszerbekezds"/>
        <w:ind w:left="2160"/>
        <w:rPr>
          <w:rFonts w:ascii="Times New Roman" w:hAnsi="Times New Roman" w:cs="Times New Roman"/>
          <w:sz w:val="24"/>
          <w:szCs w:val="24"/>
        </w:rPr>
      </w:pPr>
    </w:p>
    <w:p w14:paraId="37531FBB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0" w:afterAutospacing="0" w:line="235" w:lineRule="atLeast"/>
        <w:ind w:left="360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2.</w:t>
      </w:r>
      <w:r>
        <w:rPr>
          <w:color w:val="222222"/>
          <w:sz w:val="14"/>
          <w:szCs w:val="14"/>
        </w:rPr>
        <w:t>      </w:t>
      </w:r>
      <w:r>
        <w:rPr>
          <w:b/>
          <w:bCs/>
          <w:color w:val="222222"/>
        </w:rPr>
        <w:t>A temető-fenntartási hozzájárulás díja</w:t>
      </w:r>
    </w:p>
    <w:p w14:paraId="0AF51FA1" w14:textId="77777777" w:rsidR="004F543D" w:rsidRDefault="004F543D" w:rsidP="004F543D">
      <w:pPr>
        <w:pStyle w:val="m4463844630836456422gmail-msolistparagraph"/>
        <w:shd w:val="clear" w:color="auto" w:fill="FFFFFF"/>
        <w:spacing w:before="0" w:beforeAutospacing="0" w:after="160" w:afterAutospacing="0" w:line="235" w:lineRule="atLeast"/>
        <w:ind w:left="108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 xml:space="preserve">2.1. Az egyes díjfajtákon belül a temetőben </w:t>
      </w:r>
      <w:proofErr w:type="spellStart"/>
      <w:r>
        <w:rPr>
          <w:color w:val="222222"/>
        </w:rPr>
        <w:t>vállalkozásszerűen</w:t>
      </w:r>
      <w:proofErr w:type="spellEnd"/>
      <w:r>
        <w:rPr>
          <w:color w:val="222222"/>
        </w:rPr>
        <w:t xml:space="preserve"> munkát végzők (pl.: sírkőépítést, felújítást, </w:t>
      </w:r>
      <w:proofErr w:type="gramStart"/>
      <w:r>
        <w:rPr>
          <w:color w:val="222222"/>
        </w:rPr>
        <w:t>sírbolt építést</w:t>
      </w:r>
      <w:proofErr w:type="gramEnd"/>
      <w:r>
        <w:rPr>
          <w:color w:val="222222"/>
        </w:rPr>
        <w:t xml:space="preserve"> végzők) által fizetendő temető-fenntartási hozzájárulási díj mértéke az adott évben az egyes temetési helyekre megállapított megváltási díjak egyszerű számtani átlagának 5%-a.</w:t>
      </w:r>
    </w:p>
    <w:p w14:paraId="7502B9C5" w14:textId="049DBD65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327784DD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p w14:paraId="1E041355" w14:textId="77777777" w:rsidR="00A26AB0" w:rsidRPr="00A26AB0" w:rsidRDefault="00A26AB0" w:rsidP="00A26AB0">
      <w:pPr>
        <w:rPr>
          <w:rFonts w:ascii="Times New Roman" w:hAnsi="Times New Roman" w:cs="Times New Roman"/>
          <w:sz w:val="24"/>
          <w:szCs w:val="24"/>
        </w:rPr>
      </w:pPr>
    </w:p>
    <w:sectPr w:rsidR="00A26AB0" w:rsidRPr="00A2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3A6"/>
    <w:multiLevelType w:val="hybridMultilevel"/>
    <w:tmpl w:val="3DF656F6"/>
    <w:lvl w:ilvl="0" w:tplc="41BAEB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41CA"/>
    <w:multiLevelType w:val="hybridMultilevel"/>
    <w:tmpl w:val="4016E008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C5CB1"/>
    <w:multiLevelType w:val="hybridMultilevel"/>
    <w:tmpl w:val="284C3F8A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F2F13"/>
    <w:multiLevelType w:val="multilevel"/>
    <w:tmpl w:val="47FCF3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4" w15:restartNumberingAfterBreak="0">
    <w:nsid w:val="0C832E04"/>
    <w:multiLevelType w:val="hybridMultilevel"/>
    <w:tmpl w:val="AD64771C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147EC"/>
    <w:multiLevelType w:val="hybridMultilevel"/>
    <w:tmpl w:val="2C74B73E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B351E"/>
    <w:multiLevelType w:val="hybridMultilevel"/>
    <w:tmpl w:val="03F8B2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032DE"/>
    <w:multiLevelType w:val="hybridMultilevel"/>
    <w:tmpl w:val="3DA8D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E3EE3"/>
    <w:multiLevelType w:val="hybridMultilevel"/>
    <w:tmpl w:val="B606A272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43BBD"/>
    <w:multiLevelType w:val="hybridMultilevel"/>
    <w:tmpl w:val="F11432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20985"/>
    <w:multiLevelType w:val="multilevel"/>
    <w:tmpl w:val="B422F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6776B78"/>
    <w:multiLevelType w:val="hybridMultilevel"/>
    <w:tmpl w:val="D6D67C10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86B5B"/>
    <w:multiLevelType w:val="hybridMultilevel"/>
    <w:tmpl w:val="AAECCB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27470"/>
    <w:multiLevelType w:val="hybridMultilevel"/>
    <w:tmpl w:val="68446660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52666"/>
    <w:multiLevelType w:val="hybridMultilevel"/>
    <w:tmpl w:val="969A41C6"/>
    <w:lvl w:ilvl="0" w:tplc="953A7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9600E"/>
    <w:multiLevelType w:val="hybridMultilevel"/>
    <w:tmpl w:val="96B6554C"/>
    <w:lvl w:ilvl="0" w:tplc="7D14E5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A3CB9"/>
    <w:multiLevelType w:val="hybridMultilevel"/>
    <w:tmpl w:val="7D50E594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51425"/>
    <w:multiLevelType w:val="hybridMultilevel"/>
    <w:tmpl w:val="3036EB76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E0E04"/>
    <w:multiLevelType w:val="hybridMultilevel"/>
    <w:tmpl w:val="0CC6828A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071EB"/>
    <w:multiLevelType w:val="hybridMultilevel"/>
    <w:tmpl w:val="052EF5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7463D"/>
    <w:multiLevelType w:val="hybridMultilevel"/>
    <w:tmpl w:val="16B44506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667F6"/>
    <w:multiLevelType w:val="hybridMultilevel"/>
    <w:tmpl w:val="43F8E008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43676"/>
    <w:multiLevelType w:val="hybridMultilevel"/>
    <w:tmpl w:val="FC9226E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2145F"/>
    <w:multiLevelType w:val="hybridMultilevel"/>
    <w:tmpl w:val="5E485088"/>
    <w:lvl w:ilvl="0" w:tplc="8B50106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6C53DA"/>
    <w:multiLevelType w:val="hybridMultilevel"/>
    <w:tmpl w:val="2E0012AC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0A4B60"/>
    <w:multiLevelType w:val="hybridMultilevel"/>
    <w:tmpl w:val="DE5898F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82A40"/>
    <w:multiLevelType w:val="hybridMultilevel"/>
    <w:tmpl w:val="8522DFC6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73B11"/>
    <w:multiLevelType w:val="hybridMultilevel"/>
    <w:tmpl w:val="7E227782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3C4A4C"/>
    <w:multiLevelType w:val="hybridMultilevel"/>
    <w:tmpl w:val="F66C0EBE"/>
    <w:lvl w:ilvl="0" w:tplc="8B50106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417D4E"/>
    <w:multiLevelType w:val="hybridMultilevel"/>
    <w:tmpl w:val="CDA02B72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3415FA"/>
    <w:multiLevelType w:val="hybridMultilevel"/>
    <w:tmpl w:val="A5B45428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663D00"/>
    <w:multiLevelType w:val="multilevel"/>
    <w:tmpl w:val="E968CA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2" w15:restartNumberingAfterBreak="0">
    <w:nsid w:val="676846FF"/>
    <w:multiLevelType w:val="hybridMultilevel"/>
    <w:tmpl w:val="2F1EF29A"/>
    <w:lvl w:ilvl="0" w:tplc="B6A454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D2240"/>
    <w:multiLevelType w:val="hybridMultilevel"/>
    <w:tmpl w:val="5B1478C8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76B15"/>
    <w:multiLevelType w:val="hybridMultilevel"/>
    <w:tmpl w:val="9E603926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A0A68"/>
    <w:multiLevelType w:val="multilevel"/>
    <w:tmpl w:val="EF7E40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06E0729"/>
    <w:multiLevelType w:val="hybridMultilevel"/>
    <w:tmpl w:val="5164D9B6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34F54"/>
    <w:multiLevelType w:val="hybridMultilevel"/>
    <w:tmpl w:val="203859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CE6556"/>
    <w:multiLevelType w:val="hybridMultilevel"/>
    <w:tmpl w:val="E27A0B92"/>
    <w:lvl w:ilvl="0" w:tplc="040E000F">
      <w:start w:val="1"/>
      <w:numFmt w:val="decimal"/>
      <w:lvlText w:val="%1."/>
      <w:lvlJc w:val="left"/>
      <w:pPr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5C1E7B"/>
    <w:multiLevelType w:val="multilevel"/>
    <w:tmpl w:val="F296EBE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40" w15:restartNumberingAfterBreak="0">
    <w:nsid w:val="7D10348D"/>
    <w:multiLevelType w:val="hybridMultilevel"/>
    <w:tmpl w:val="743CB1A4"/>
    <w:lvl w:ilvl="0" w:tplc="040E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1" w15:restartNumberingAfterBreak="0">
    <w:nsid w:val="7D13060C"/>
    <w:multiLevelType w:val="hybridMultilevel"/>
    <w:tmpl w:val="84F89F84"/>
    <w:lvl w:ilvl="0" w:tplc="8B50106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7A15AB"/>
    <w:multiLevelType w:val="hybridMultilevel"/>
    <w:tmpl w:val="59C8C96A"/>
    <w:lvl w:ilvl="0" w:tplc="8B50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9433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4"/>
  </w:num>
  <w:num w:numId="4">
    <w:abstractNumId w:val="2"/>
  </w:num>
  <w:num w:numId="5">
    <w:abstractNumId w:val="12"/>
  </w:num>
  <w:num w:numId="6">
    <w:abstractNumId w:val="6"/>
  </w:num>
  <w:num w:numId="7">
    <w:abstractNumId w:val="1"/>
  </w:num>
  <w:num w:numId="8">
    <w:abstractNumId w:val="5"/>
  </w:num>
  <w:num w:numId="9">
    <w:abstractNumId w:val="23"/>
  </w:num>
  <w:num w:numId="10">
    <w:abstractNumId w:val="17"/>
  </w:num>
  <w:num w:numId="11">
    <w:abstractNumId w:val="29"/>
  </w:num>
  <w:num w:numId="12">
    <w:abstractNumId w:val="25"/>
  </w:num>
  <w:num w:numId="13">
    <w:abstractNumId w:val="13"/>
  </w:num>
  <w:num w:numId="14">
    <w:abstractNumId w:val="16"/>
  </w:num>
  <w:num w:numId="15">
    <w:abstractNumId w:val="37"/>
  </w:num>
  <w:num w:numId="16">
    <w:abstractNumId w:val="15"/>
  </w:num>
  <w:num w:numId="17">
    <w:abstractNumId w:val="24"/>
  </w:num>
  <w:num w:numId="18">
    <w:abstractNumId w:val="30"/>
  </w:num>
  <w:num w:numId="19">
    <w:abstractNumId w:val="36"/>
  </w:num>
  <w:num w:numId="20">
    <w:abstractNumId w:val="34"/>
  </w:num>
  <w:num w:numId="21">
    <w:abstractNumId w:val="32"/>
  </w:num>
  <w:num w:numId="22">
    <w:abstractNumId w:val="33"/>
  </w:num>
  <w:num w:numId="23">
    <w:abstractNumId w:val="20"/>
  </w:num>
  <w:num w:numId="24">
    <w:abstractNumId w:val="27"/>
  </w:num>
  <w:num w:numId="25">
    <w:abstractNumId w:val="11"/>
  </w:num>
  <w:num w:numId="26">
    <w:abstractNumId w:val="8"/>
  </w:num>
  <w:num w:numId="27">
    <w:abstractNumId w:val="22"/>
  </w:num>
  <w:num w:numId="28">
    <w:abstractNumId w:val="18"/>
  </w:num>
  <w:num w:numId="29">
    <w:abstractNumId w:val="42"/>
  </w:num>
  <w:num w:numId="30">
    <w:abstractNumId w:val="21"/>
  </w:num>
  <w:num w:numId="31">
    <w:abstractNumId w:val="26"/>
  </w:num>
  <w:num w:numId="32">
    <w:abstractNumId w:val="28"/>
  </w:num>
  <w:num w:numId="33">
    <w:abstractNumId w:val="39"/>
  </w:num>
  <w:num w:numId="34">
    <w:abstractNumId w:val="38"/>
  </w:num>
  <w:num w:numId="35">
    <w:abstractNumId w:val="14"/>
  </w:num>
  <w:num w:numId="36">
    <w:abstractNumId w:val="40"/>
  </w:num>
  <w:num w:numId="37">
    <w:abstractNumId w:val="31"/>
  </w:num>
  <w:num w:numId="38">
    <w:abstractNumId w:val="3"/>
  </w:num>
  <w:num w:numId="39">
    <w:abstractNumId w:val="35"/>
  </w:num>
  <w:num w:numId="40">
    <w:abstractNumId w:val="10"/>
  </w:num>
  <w:num w:numId="41">
    <w:abstractNumId w:val="7"/>
  </w:num>
  <w:num w:numId="42">
    <w:abstractNumId w:val="0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A3"/>
    <w:rsid w:val="00011435"/>
    <w:rsid w:val="000147FC"/>
    <w:rsid w:val="0006016C"/>
    <w:rsid w:val="00061662"/>
    <w:rsid w:val="000B3A8C"/>
    <w:rsid w:val="000E1DB7"/>
    <w:rsid w:val="000F7690"/>
    <w:rsid w:val="00113161"/>
    <w:rsid w:val="00115A8D"/>
    <w:rsid w:val="00120A10"/>
    <w:rsid w:val="00121EFA"/>
    <w:rsid w:val="00137123"/>
    <w:rsid w:val="00163CEC"/>
    <w:rsid w:val="001C1282"/>
    <w:rsid w:val="001E6D98"/>
    <w:rsid w:val="0025762C"/>
    <w:rsid w:val="00265E07"/>
    <w:rsid w:val="00272280"/>
    <w:rsid w:val="002828C9"/>
    <w:rsid w:val="002C6CAC"/>
    <w:rsid w:val="002F05C6"/>
    <w:rsid w:val="002F20D8"/>
    <w:rsid w:val="00314DE3"/>
    <w:rsid w:val="00357057"/>
    <w:rsid w:val="003642E5"/>
    <w:rsid w:val="00386FA0"/>
    <w:rsid w:val="00390686"/>
    <w:rsid w:val="003D07B2"/>
    <w:rsid w:val="003E5991"/>
    <w:rsid w:val="003F6FC1"/>
    <w:rsid w:val="00415BD4"/>
    <w:rsid w:val="0045764E"/>
    <w:rsid w:val="00477954"/>
    <w:rsid w:val="00477FDA"/>
    <w:rsid w:val="00492D95"/>
    <w:rsid w:val="0049340D"/>
    <w:rsid w:val="004A1A88"/>
    <w:rsid w:val="004A6728"/>
    <w:rsid w:val="004B6B0D"/>
    <w:rsid w:val="004F543D"/>
    <w:rsid w:val="00562A05"/>
    <w:rsid w:val="0056488A"/>
    <w:rsid w:val="00570237"/>
    <w:rsid w:val="005B5766"/>
    <w:rsid w:val="005D7663"/>
    <w:rsid w:val="005F0FA8"/>
    <w:rsid w:val="005F7DE4"/>
    <w:rsid w:val="00616CE7"/>
    <w:rsid w:val="00617A02"/>
    <w:rsid w:val="0062376B"/>
    <w:rsid w:val="00625D21"/>
    <w:rsid w:val="0064756D"/>
    <w:rsid w:val="006B1920"/>
    <w:rsid w:val="006B50F6"/>
    <w:rsid w:val="006C0B58"/>
    <w:rsid w:val="006C1D6E"/>
    <w:rsid w:val="006D0884"/>
    <w:rsid w:val="006E2122"/>
    <w:rsid w:val="006F1464"/>
    <w:rsid w:val="006F2536"/>
    <w:rsid w:val="006F55B3"/>
    <w:rsid w:val="00706947"/>
    <w:rsid w:val="00733E47"/>
    <w:rsid w:val="00735F20"/>
    <w:rsid w:val="0075635E"/>
    <w:rsid w:val="0079168E"/>
    <w:rsid w:val="007953A4"/>
    <w:rsid w:val="007F0028"/>
    <w:rsid w:val="008160D8"/>
    <w:rsid w:val="00837735"/>
    <w:rsid w:val="0085006B"/>
    <w:rsid w:val="008559BE"/>
    <w:rsid w:val="008863EB"/>
    <w:rsid w:val="008A099B"/>
    <w:rsid w:val="008A567F"/>
    <w:rsid w:val="008B48B6"/>
    <w:rsid w:val="008B4B76"/>
    <w:rsid w:val="008C2325"/>
    <w:rsid w:val="008D40D4"/>
    <w:rsid w:val="008D581C"/>
    <w:rsid w:val="008E703F"/>
    <w:rsid w:val="00903044"/>
    <w:rsid w:val="0090539D"/>
    <w:rsid w:val="0091138E"/>
    <w:rsid w:val="00920E2A"/>
    <w:rsid w:val="00974DE8"/>
    <w:rsid w:val="009829F2"/>
    <w:rsid w:val="009A70CA"/>
    <w:rsid w:val="009B30DF"/>
    <w:rsid w:val="009E07FB"/>
    <w:rsid w:val="00A119EA"/>
    <w:rsid w:val="00A141AE"/>
    <w:rsid w:val="00A26AB0"/>
    <w:rsid w:val="00A606FD"/>
    <w:rsid w:val="00A6491F"/>
    <w:rsid w:val="00A7105F"/>
    <w:rsid w:val="00AD53C7"/>
    <w:rsid w:val="00AF0974"/>
    <w:rsid w:val="00B24D64"/>
    <w:rsid w:val="00B33148"/>
    <w:rsid w:val="00B743A3"/>
    <w:rsid w:val="00B804FA"/>
    <w:rsid w:val="00B93D23"/>
    <w:rsid w:val="00BA5D2D"/>
    <w:rsid w:val="00BB269C"/>
    <w:rsid w:val="00BC3A89"/>
    <w:rsid w:val="00BD1DD5"/>
    <w:rsid w:val="00BD4A71"/>
    <w:rsid w:val="00BE2BF0"/>
    <w:rsid w:val="00BF6647"/>
    <w:rsid w:val="00C21198"/>
    <w:rsid w:val="00C3214D"/>
    <w:rsid w:val="00C50103"/>
    <w:rsid w:val="00C744E4"/>
    <w:rsid w:val="00C77B44"/>
    <w:rsid w:val="00CA6CCE"/>
    <w:rsid w:val="00CB1CA2"/>
    <w:rsid w:val="00CB5F10"/>
    <w:rsid w:val="00CB6F5F"/>
    <w:rsid w:val="00CC2269"/>
    <w:rsid w:val="00CC65F6"/>
    <w:rsid w:val="00D13476"/>
    <w:rsid w:val="00D47589"/>
    <w:rsid w:val="00D5077B"/>
    <w:rsid w:val="00D90D48"/>
    <w:rsid w:val="00DB22C3"/>
    <w:rsid w:val="00DD6EEC"/>
    <w:rsid w:val="00DF7D77"/>
    <w:rsid w:val="00E04D81"/>
    <w:rsid w:val="00E05694"/>
    <w:rsid w:val="00E26778"/>
    <w:rsid w:val="00E338F7"/>
    <w:rsid w:val="00E607A4"/>
    <w:rsid w:val="00E729ED"/>
    <w:rsid w:val="00E94B8C"/>
    <w:rsid w:val="00EA05DD"/>
    <w:rsid w:val="00EB04FB"/>
    <w:rsid w:val="00EC2F58"/>
    <w:rsid w:val="00EC37FB"/>
    <w:rsid w:val="00EF2D65"/>
    <w:rsid w:val="00F31DF5"/>
    <w:rsid w:val="00F50273"/>
    <w:rsid w:val="00F835B4"/>
    <w:rsid w:val="00F84AB8"/>
    <w:rsid w:val="00F96EA9"/>
    <w:rsid w:val="00FA0F70"/>
    <w:rsid w:val="00FD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AD332"/>
  <w15:docId w15:val="{E7E41DD1-4867-4F96-939A-B60B356A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06FD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B93D2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3D2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3D2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3D2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3D2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93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3D23"/>
    <w:rPr>
      <w:rFonts w:ascii="Segoe UI" w:hAnsi="Segoe UI" w:cs="Segoe UI"/>
      <w:sz w:val="18"/>
      <w:szCs w:val="18"/>
    </w:rPr>
  </w:style>
  <w:style w:type="paragraph" w:customStyle="1" w:styleId="m4463844630836456422gmail-msolistparagraph">
    <w:name w:val="m_4463844630836456422gmail-msolistparagraph"/>
    <w:basedOn w:val="Norml"/>
    <w:rsid w:val="004F5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4354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dr.Leidinger Kitti</dc:creator>
  <cp:lastModifiedBy>Bartha Enikő</cp:lastModifiedBy>
  <cp:revision>2</cp:revision>
  <cp:lastPrinted>2019-03-06T07:55:00Z</cp:lastPrinted>
  <dcterms:created xsi:type="dcterms:W3CDTF">2019-03-14T14:42:00Z</dcterms:created>
  <dcterms:modified xsi:type="dcterms:W3CDTF">2019-03-14T14:42:00Z</dcterms:modified>
</cp:coreProperties>
</file>