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72B" w:rsidRPr="005C6D73" w:rsidRDefault="00E8772B" w:rsidP="00E8772B">
      <w:pPr>
        <w:jc w:val="center"/>
        <w:rPr>
          <w:rFonts w:ascii="Times New Roman" w:hAnsi="Times New Roman" w:cs="Times New Roman"/>
          <w:b/>
          <w:sz w:val="24"/>
          <w:szCs w:val="24"/>
        </w:rPr>
      </w:pPr>
      <w:r w:rsidRPr="005C6D73">
        <w:rPr>
          <w:rFonts w:ascii="Times New Roman" w:hAnsi="Times New Roman" w:cs="Times New Roman"/>
          <w:b/>
          <w:sz w:val="24"/>
          <w:szCs w:val="24"/>
        </w:rPr>
        <w:t>Szentendre Város Önkormányzat Képviselő-testületének</w:t>
      </w:r>
    </w:p>
    <w:p w:rsidR="00E8772B" w:rsidRPr="005C6D73" w:rsidRDefault="005B6479" w:rsidP="00E8772B">
      <w:pPr>
        <w:pStyle w:val="WW-Csakszveg"/>
        <w:jc w:val="center"/>
        <w:rPr>
          <w:rFonts w:ascii="Times New Roman" w:hAnsi="Times New Roman"/>
          <w:b/>
          <w:sz w:val="24"/>
          <w:szCs w:val="24"/>
        </w:rPr>
      </w:pPr>
      <w:r>
        <w:rPr>
          <w:rFonts w:ascii="Times New Roman" w:hAnsi="Times New Roman"/>
          <w:b/>
          <w:sz w:val="24"/>
          <w:szCs w:val="24"/>
        </w:rPr>
        <w:t>39</w:t>
      </w:r>
      <w:r w:rsidR="00575366">
        <w:rPr>
          <w:rFonts w:ascii="Times New Roman" w:hAnsi="Times New Roman"/>
          <w:b/>
          <w:sz w:val="24"/>
          <w:szCs w:val="24"/>
        </w:rPr>
        <w:t>/2015. (</w:t>
      </w:r>
      <w:r>
        <w:rPr>
          <w:rFonts w:ascii="Times New Roman" w:hAnsi="Times New Roman"/>
          <w:b/>
          <w:sz w:val="24"/>
          <w:szCs w:val="24"/>
        </w:rPr>
        <w:t>XII</w:t>
      </w:r>
      <w:r w:rsidR="00575366">
        <w:rPr>
          <w:rFonts w:ascii="Times New Roman" w:hAnsi="Times New Roman"/>
          <w:b/>
          <w:sz w:val="24"/>
          <w:szCs w:val="24"/>
        </w:rPr>
        <w:t>.</w:t>
      </w:r>
      <w:r>
        <w:rPr>
          <w:rFonts w:ascii="Times New Roman" w:hAnsi="Times New Roman"/>
          <w:b/>
          <w:sz w:val="24"/>
          <w:szCs w:val="24"/>
        </w:rPr>
        <w:t>14.</w:t>
      </w:r>
      <w:r w:rsidR="00E8772B" w:rsidRPr="005C6D73">
        <w:rPr>
          <w:rFonts w:ascii="Times New Roman" w:hAnsi="Times New Roman"/>
          <w:b/>
          <w:sz w:val="24"/>
          <w:szCs w:val="24"/>
        </w:rPr>
        <w:t>) önkormányzati rendelete</w:t>
      </w:r>
    </w:p>
    <w:p w:rsidR="00E8772B" w:rsidRPr="005C6D73" w:rsidRDefault="00E8772B" w:rsidP="00E8772B">
      <w:pPr>
        <w:widowControl w:val="0"/>
        <w:jc w:val="center"/>
        <w:rPr>
          <w:rFonts w:ascii="Times New Roman" w:hAnsi="Times New Roman" w:cs="Times New Roman"/>
          <w:b/>
          <w:sz w:val="24"/>
          <w:szCs w:val="24"/>
        </w:rPr>
      </w:pPr>
      <w:proofErr w:type="gramStart"/>
      <w:r w:rsidRPr="005C6D73">
        <w:rPr>
          <w:rFonts w:ascii="Times New Roman" w:hAnsi="Times New Roman" w:cs="Times New Roman"/>
          <w:b/>
          <w:sz w:val="24"/>
          <w:szCs w:val="24"/>
        </w:rPr>
        <w:t>a</w:t>
      </w:r>
      <w:proofErr w:type="gramEnd"/>
      <w:r w:rsidRPr="005C6D73">
        <w:rPr>
          <w:rFonts w:ascii="Times New Roman" w:hAnsi="Times New Roman" w:cs="Times New Roman"/>
          <w:b/>
          <w:sz w:val="24"/>
          <w:szCs w:val="24"/>
        </w:rPr>
        <w:t xml:space="preserve"> helyi adókról és az adózás rendjéről szóló 39/2009. (XI. 18.) Önk. sz. rendeletének módosításáról</w:t>
      </w:r>
    </w:p>
    <w:p w:rsidR="00E8772B" w:rsidRPr="005C6D73" w:rsidRDefault="00E8772B" w:rsidP="00E8772B">
      <w:pPr>
        <w:tabs>
          <w:tab w:val="left" w:pos="1800"/>
        </w:tabs>
        <w:spacing w:line="220" w:lineRule="atLeast"/>
        <w:jc w:val="both"/>
        <w:rPr>
          <w:rFonts w:ascii="Times New Roman" w:hAnsi="Times New Roman" w:cs="Times New Roman"/>
          <w:sz w:val="24"/>
          <w:szCs w:val="24"/>
        </w:rPr>
      </w:pPr>
      <w:r w:rsidRPr="005C6D73">
        <w:rPr>
          <w:rFonts w:ascii="Times New Roman" w:hAnsi="Times New Roman" w:cs="Times New Roman"/>
          <w:sz w:val="24"/>
          <w:szCs w:val="24"/>
        </w:rPr>
        <w:t>Szentendre Város Önkormányzat Képviselő-testülete Magyarország Alaptörvényének 32. cikk (1) bekezdésében valamint a helyi adókról szóló 1990. évi C. törvényben kapott felhatalmazás alapján a helyi adókról és az adózás rendjéről szóló 39/2009. (XI.18.) Önk. sz. rendeletét az alábbiak szerint módosítja:</w:t>
      </w:r>
    </w:p>
    <w:p w:rsidR="005B6479" w:rsidRDefault="005B6479" w:rsidP="005C6D73">
      <w:pPr>
        <w:jc w:val="both"/>
        <w:rPr>
          <w:rFonts w:ascii="Times New Roman" w:hAnsi="Times New Roman" w:cs="Times New Roman"/>
          <w:sz w:val="24"/>
          <w:szCs w:val="24"/>
        </w:rPr>
      </w:pPr>
    </w:p>
    <w:p w:rsidR="005C6D73" w:rsidRPr="005B6479" w:rsidRDefault="005B6479" w:rsidP="005B6479">
      <w:pPr>
        <w:jc w:val="both"/>
        <w:rPr>
          <w:rFonts w:ascii="Times New Roman" w:hAnsi="Times New Roman" w:cs="Times New Roman"/>
          <w:sz w:val="24"/>
          <w:szCs w:val="24"/>
        </w:rPr>
      </w:pPr>
      <w:r>
        <w:rPr>
          <w:rFonts w:ascii="Times New Roman" w:hAnsi="Times New Roman" w:cs="Times New Roman"/>
          <w:sz w:val="24"/>
          <w:szCs w:val="24"/>
        </w:rPr>
        <w:t>1.</w:t>
      </w:r>
      <w:r w:rsidRPr="005B6479">
        <w:rPr>
          <w:rFonts w:ascii="Times New Roman" w:hAnsi="Times New Roman" w:cs="Times New Roman"/>
          <w:sz w:val="24"/>
          <w:szCs w:val="24"/>
        </w:rPr>
        <w:t xml:space="preserve">§ </w:t>
      </w:r>
      <w:r w:rsidR="00AD1EB8" w:rsidRPr="005B6479">
        <w:rPr>
          <w:rFonts w:ascii="Times New Roman" w:hAnsi="Times New Roman" w:cs="Times New Roman"/>
          <w:sz w:val="24"/>
          <w:szCs w:val="24"/>
        </w:rPr>
        <w:t>A</w:t>
      </w:r>
      <w:r w:rsidRPr="005B6479">
        <w:rPr>
          <w:rFonts w:ascii="Times New Roman" w:hAnsi="Times New Roman" w:cs="Times New Roman"/>
          <w:sz w:val="24"/>
          <w:szCs w:val="24"/>
        </w:rPr>
        <w:t xml:space="preserve"> helyi adókról és az adózás rendjéről szóló 39/2009. (XI.18.) Önk. sz. rendelet</w:t>
      </w:r>
      <w:r w:rsidR="00AD1EB8" w:rsidRPr="005B6479">
        <w:rPr>
          <w:rFonts w:ascii="Times New Roman" w:hAnsi="Times New Roman" w:cs="Times New Roman"/>
          <w:sz w:val="24"/>
          <w:szCs w:val="24"/>
        </w:rPr>
        <w:t xml:space="preserve"> 23</w:t>
      </w:r>
      <w:r w:rsidR="00E8772B" w:rsidRPr="005B6479">
        <w:rPr>
          <w:rFonts w:ascii="Times New Roman" w:hAnsi="Times New Roman" w:cs="Times New Roman"/>
          <w:sz w:val="24"/>
          <w:szCs w:val="24"/>
        </w:rPr>
        <w:t>. §</w:t>
      </w:r>
      <w:proofErr w:type="spellStart"/>
      <w:r w:rsidR="00E8772B" w:rsidRPr="005B6479">
        <w:rPr>
          <w:rFonts w:ascii="Times New Roman" w:hAnsi="Times New Roman" w:cs="Times New Roman"/>
          <w:sz w:val="24"/>
          <w:szCs w:val="24"/>
        </w:rPr>
        <w:t>-</w:t>
      </w:r>
      <w:proofErr w:type="gramStart"/>
      <w:r w:rsidR="00E8772B" w:rsidRPr="005B6479">
        <w:rPr>
          <w:rFonts w:ascii="Times New Roman" w:hAnsi="Times New Roman" w:cs="Times New Roman"/>
          <w:sz w:val="24"/>
          <w:szCs w:val="24"/>
        </w:rPr>
        <w:t>a</w:t>
      </w:r>
      <w:proofErr w:type="spellEnd"/>
      <w:proofErr w:type="gramEnd"/>
      <w:r w:rsidR="00E8772B" w:rsidRPr="005B6479">
        <w:rPr>
          <w:rFonts w:ascii="Times New Roman" w:hAnsi="Times New Roman" w:cs="Times New Roman"/>
          <w:sz w:val="24"/>
          <w:szCs w:val="24"/>
        </w:rPr>
        <w:t xml:space="preserve"> az alábbi  </w:t>
      </w:r>
      <w:r w:rsidR="00AD1EB8" w:rsidRPr="005B6479">
        <w:rPr>
          <w:rFonts w:ascii="Times New Roman" w:hAnsi="Times New Roman" w:cs="Times New Roman"/>
          <w:sz w:val="24"/>
          <w:szCs w:val="24"/>
        </w:rPr>
        <w:t>bekezdésekkel</w:t>
      </w:r>
      <w:r w:rsidR="00E8772B" w:rsidRPr="005B6479">
        <w:rPr>
          <w:rFonts w:ascii="Times New Roman" w:hAnsi="Times New Roman" w:cs="Times New Roman"/>
          <w:sz w:val="24"/>
          <w:szCs w:val="24"/>
        </w:rPr>
        <w:t xml:space="preserve"> egészül ki: </w:t>
      </w:r>
      <w:r w:rsidR="00E8772B" w:rsidRPr="005B6479">
        <w:rPr>
          <w:rFonts w:ascii="Times New Roman" w:eastAsia="Times New Roman" w:hAnsi="Times New Roman" w:cs="Times New Roman"/>
          <w:iCs/>
          <w:sz w:val="24"/>
          <w:szCs w:val="24"/>
          <w:lang w:eastAsia="hu-HU"/>
        </w:rPr>
        <w:t> </w:t>
      </w:r>
    </w:p>
    <w:p w:rsidR="00E8772B" w:rsidRPr="005C6D73" w:rsidRDefault="005B6479" w:rsidP="00E8772B">
      <w:pPr>
        <w:shd w:val="clear" w:color="auto" w:fill="FFFFFF"/>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00AD1EB8" w:rsidRPr="005C6D73">
        <w:rPr>
          <w:rFonts w:ascii="Times New Roman" w:eastAsia="Times New Roman" w:hAnsi="Times New Roman" w:cs="Times New Roman"/>
          <w:sz w:val="24"/>
          <w:szCs w:val="24"/>
          <w:lang w:eastAsia="hu-HU"/>
        </w:rPr>
        <w:t>(3) Mentes a helyi iparűzési adó alól</w:t>
      </w:r>
      <w:r w:rsidR="00B64F9C" w:rsidRPr="005C6D73">
        <w:rPr>
          <w:rFonts w:ascii="Times New Roman" w:eastAsia="Times New Roman" w:hAnsi="Times New Roman" w:cs="Times New Roman"/>
          <w:sz w:val="24"/>
          <w:szCs w:val="24"/>
          <w:lang w:eastAsia="hu-HU"/>
        </w:rPr>
        <w:t xml:space="preserve"> valamennyi háziorvos és védőnő, ha annak vállalkozási szintű iparűzési adóalapja az adóévben a 20 millió forintot nem haladja meg.</w:t>
      </w:r>
    </w:p>
    <w:p w:rsidR="00B64F9C"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p>
    <w:p w:rsidR="00E8772B" w:rsidRPr="005C6D73" w:rsidRDefault="00AD1EB8"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(4</w:t>
      </w:r>
      <w:r w:rsidR="00B64F9C" w:rsidRPr="005C6D73">
        <w:rPr>
          <w:rFonts w:ascii="Times New Roman" w:eastAsia="Times New Roman" w:hAnsi="Times New Roman" w:cs="Times New Roman"/>
          <w:iCs/>
          <w:sz w:val="24"/>
          <w:szCs w:val="24"/>
          <w:lang w:eastAsia="hu-HU"/>
        </w:rPr>
        <w:t>) A 23.</w:t>
      </w:r>
      <w:bookmarkStart w:id="0" w:name="151587c845c33874__ftnref2"/>
      <w:r w:rsidR="005B6479">
        <w:rPr>
          <w:rFonts w:ascii="Times New Roman" w:eastAsia="Times New Roman" w:hAnsi="Times New Roman" w:cs="Times New Roman"/>
          <w:iCs/>
          <w:sz w:val="24"/>
          <w:szCs w:val="24"/>
          <w:lang w:eastAsia="hu-HU"/>
        </w:rPr>
        <w:t xml:space="preserve"> </w:t>
      </w:r>
      <w:r w:rsidR="00B64F9C" w:rsidRPr="005C6D73">
        <w:rPr>
          <w:rFonts w:ascii="Times New Roman" w:eastAsia="Times New Roman" w:hAnsi="Times New Roman" w:cs="Times New Roman"/>
          <w:iCs/>
          <w:sz w:val="24"/>
          <w:szCs w:val="24"/>
          <w:lang w:eastAsia="hu-HU"/>
        </w:rPr>
        <w:t>§ (3)</w:t>
      </w:r>
      <w:bookmarkEnd w:id="0"/>
      <w:r w:rsidR="00E8772B" w:rsidRPr="005C6D73">
        <w:rPr>
          <w:rFonts w:ascii="Times New Roman" w:eastAsia="Times New Roman" w:hAnsi="Times New Roman" w:cs="Times New Roman"/>
          <w:iCs/>
          <w:sz w:val="24"/>
          <w:szCs w:val="24"/>
          <w:lang w:eastAsia="hu-HU"/>
        </w:rPr>
        <w:t> </w:t>
      </w:r>
      <w:r w:rsidR="00E8772B" w:rsidRPr="00E8772B">
        <w:rPr>
          <w:rFonts w:ascii="Times New Roman" w:eastAsia="Times New Roman" w:hAnsi="Times New Roman" w:cs="Times New Roman"/>
          <w:iCs/>
          <w:sz w:val="24"/>
          <w:szCs w:val="24"/>
          <w:lang w:eastAsia="hu-HU"/>
        </w:rPr>
        <w:t>bekezdésben meghatározott</w:t>
      </w:r>
      <w:r w:rsidR="00E8772B" w:rsidRPr="005C6D73">
        <w:rPr>
          <w:rFonts w:ascii="Times New Roman" w:eastAsia="Times New Roman" w:hAnsi="Times New Roman" w:cs="Times New Roman"/>
          <w:iCs/>
          <w:sz w:val="24"/>
          <w:szCs w:val="24"/>
          <w:lang w:eastAsia="hu-HU"/>
        </w:rPr>
        <w:t> </w:t>
      </w:r>
      <w:bookmarkStart w:id="1" w:name="151587c845c33874__ftnref3"/>
      <w:r w:rsidRPr="00575366">
        <w:rPr>
          <w:rFonts w:ascii="Times New Roman" w:eastAsia="Times New Roman" w:hAnsi="Times New Roman" w:cs="Times New Roman"/>
          <w:iCs/>
          <w:sz w:val="24"/>
          <w:szCs w:val="24"/>
          <w:lang w:eastAsia="hu-HU"/>
        </w:rPr>
        <w:t>adómentesség</w:t>
      </w:r>
      <w:bookmarkEnd w:id="1"/>
      <w:r w:rsidR="00E8772B" w:rsidRPr="005C6D73">
        <w:rPr>
          <w:rFonts w:ascii="Times New Roman" w:eastAsia="Times New Roman" w:hAnsi="Times New Roman" w:cs="Times New Roman"/>
          <w:iCs/>
          <w:sz w:val="24"/>
          <w:szCs w:val="24"/>
          <w:lang w:eastAsia="hu-HU"/>
        </w:rPr>
        <w:t> </w:t>
      </w:r>
      <w:r w:rsidR="00E8772B" w:rsidRPr="00E8772B">
        <w:rPr>
          <w:rFonts w:ascii="Times New Roman" w:eastAsia="Times New Roman" w:hAnsi="Times New Roman" w:cs="Times New Roman"/>
          <w:iCs/>
          <w:sz w:val="24"/>
          <w:szCs w:val="24"/>
          <w:lang w:eastAsia="hu-HU"/>
        </w:rPr>
        <w:t>formájában nyújtott támogatás csekély összegű támogatásnak minősül, amelyet kizárólag az Európai Unió működéséről szóló szerződés 107. és 108. cikkének a csekély összegű támogatásokra való alkalmazásáról szóló, 2013. december 18-i 1407/2013/EU bizottsági rendelet (HL L 352, 2013. 12.24. 1</w:t>
      </w:r>
      <w:proofErr w:type="gramStart"/>
      <w:r w:rsidR="00E8772B" w:rsidRPr="00E8772B">
        <w:rPr>
          <w:rFonts w:ascii="Times New Roman" w:eastAsia="Times New Roman" w:hAnsi="Times New Roman" w:cs="Times New Roman"/>
          <w:iCs/>
          <w:sz w:val="24"/>
          <w:szCs w:val="24"/>
          <w:lang w:eastAsia="hu-HU"/>
        </w:rPr>
        <w:t>.o</w:t>
      </w:r>
      <w:proofErr w:type="gramEnd"/>
      <w:r w:rsidR="00E8772B" w:rsidRPr="00E8772B">
        <w:rPr>
          <w:rFonts w:ascii="Times New Roman" w:eastAsia="Times New Roman" w:hAnsi="Times New Roman" w:cs="Times New Roman"/>
          <w:iCs/>
          <w:sz w:val="24"/>
          <w:szCs w:val="24"/>
          <w:lang w:eastAsia="hu-HU"/>
        </w:rPr>
        <w:t>) (a továbbiakban 1407/2013/EU bizottsági rendelet) szabályai alapján lehet nyújtani.</w:t>
      </w:r>
    </w:p>
    <w:p w:rsidR="00B64F9C"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p>
    <w:p w:rsidR="00E8772B"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92210C">
        <w:rPr>
          <w:rFonts w:ascii="Times New Roman" w:eastAsia="Times New Roman" w:hAnsi="Times New Roman" w:cs="Times New Roman"/>
          <w:iCs/>
          <w:sz w:val="24"/>
          <w:szCs w:val="24"/>
          <w:lang w:eastAsia="hu-HU"/>
        </w:rPr>
        <w:t xml:space="preserve">(5) A kedvezményezett az </w:t>
      </w:r>
      <w:r w:rsidR="00E8772B" w:rsidRPr="00E8772B">
        <w:rPr>
          <w:rFonts w:ascii="Times New Roman" w:eastAsia="Times New Roman" w:hAnsi="Times New Roman" w:cs="Times New Roman"/>
          <w:iCs/>
          <w:sz w:val="24"/>
          <w:szCs w:val="24"/>
          <w:lang w:eastAsia="hu-HU"/>
        </w:rPr>
        <w:t>adómentesség</w:t>
      </w:r>
      <w:r w:rsidR="00E8772B" w:rsidRPr="0092210C">
        <w:rPr>
          <w:rFonts w:ascii="Times New Roman" w:eastAsia="Times New Roman" w:hAnsi="Times New Roman" w:cs="Times New Roman"/>
          <w:iCs/>
          <w:sz w:val="24"/>
          <w:szCs w:val="24"/>
          <w:lang w:eastAsia="hu-HU"/>
        </w:rPr>
        <w:t> </w:t>
      </w:r>
      <w:r w:rsidR="00E8772B" w:rsidRPr="00E8772B">
        <w:rPr>
          <w:rFonts w:ascii="Times New Roman" w:eastAsia="Times New Roman" w:hAnsi="Times New Roman" w:cs="Times New Roman"/>
          <w:iCs/>
          <w:sz w:val="24"/>
          <w:szCs w:val="24"/>
          <w:lang w:eastAsia="hu-HU"/>
        </w:rPr>
        <w:t>következtében megszerzett előnyt – az 1407/2013/EU bizottsági rendelet 1. cikke (2) bekezdésének kivételével –  nem használhatja az 1407/2013/EU bizottsági rendelet 1. cikkének (1) bekezdésében meghatározott kivételek szerinti célokra, továbbá – az 1407/2013/EU bizottsági rendelet 3. cikk (2) bekezdésének megfelelően – közúti kereskedelmi árufuvarozás ellenszolgáltatás fejében történő végzése céljából teherszállító jármű vásárlására.</w:t>
      </w:r>
    </w:p>
    <w:p w:rsidR="00E8772B" w:rsidRPr="00E8772B" w:rsidRDefault="00E8772B"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E8772B">
        <w:rPr>
          <w:rFonts w:ascii="Times New Roman" w:eastAsia="Times New Roman" w:hAnsi="Times New Roman" w:cs="Times New Roman"/>
          <w:sz w:val="24"/>
          <w:szCs w:val="24"/>
          <w:lang w:eastAsia="hu-HU"/>
        </w:rPr>
        <w:t> </w:t>
      </w:r>
    </w:p>
    <w:p w:rsidR="00E8772B"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(6</w:t>
      </w:r>
      <w:r w:rsidR="00E8772B" w:rsidRPr="00E8772B">
        <w:rPr>
          <w:rFonts w:ascii="Times New Roman" w:eastAsia="Times New Roman" w:hAnsi="Times New Roman" w:cs="Times New Roman"/>
          <w:iCs/>
          <w:sz w:val="24"/>
          <w:szCs w:val="24"/>
          <w:lang w:eastAsia="hu-HU"/>
        </w:rPr>
        <w:t>) A kedvezményezettnek az 1407/2013/EU bizottsági rendelet 5. cikkének (1) bekezdése figyelembevételével – az ott meghatározott feltételek teljesítésének megállapítására alkalmas módon – nyilatkoznia kell a részére a támogatás odaítélésének évében és az azt megelőző két pénzügyi évben nyújtott csekély összegű támogatások támogatástartalmáról.</w:t>
      </w:r>
      <w:r w:rsidR="00E8772B" w:rsidRPr="005C6D73">
        <w:rPr>
          <w:rFonts w:ascii="Times New Roman" w:eastAsia="Times New Roman" w:hAnsi="Times New Roman" w:cs="Times New Roman"/>
          <w:iCs/>
          <w:sz w:val="24"/>
          <w:szCs w:val="24"/>
          <w:lang w:eastAsia="hu-HU"/>
        </w:rPr>
        <w:t> </w:t>
      </w:r>
      <w:r w:rsidR="00E8772B" w:rsidRPr="00E8772B">
        <w:rPr>
          <w:rFonts w:ascii="Times New Roman" w:eastAsia="Times New Roman" w:hAnsi="Times New Roman" w:cs="Times New Roman"/>
          <w:iCs/>
          <w:sz w:val="24"/>
          <w:szCs w:val="24"/>
          <w:lang w:eastAsia="hu-HU"/>
        </w:rPr>
        <w:t>A nyilatkozat</w:t>
      </w:r>
      <w:r w:rsidR="00E8772B" w:rsidRPr="005C6D73">
        <w:rPr>
          <w:rFonts w:ascii="Times New Roman" w:eastAsia="Times New Roman" w:hAnsi="Times New Roman" w:cs="Times New Roman"/>
          <w:iCs/>
          <w:sz w:val="24"/>
          <w:szCs w:val="24"/>
          <w:lang w:eastAsia="hu-HU"/>
        </w:rPr>
        <w:t> </w:t>
      </w:r>
      <w:r w:rsidRPr="005C6D73">
        <w:rPr>
          <w:rFonts w:ascii="Times New Roman" w:eastAsia="Times New Roman" w:hAnsi="Times New Roman" w:cs="Times New Roman"/>
          <w:iCs/>
          <w:sz w:val="24"/>
          <w:szCs w:val="24"/>
          <w:lang w:eastAsia="hu-HU"/>
        </w:rPr>
        <w:t xml:space="preserve">jelen rendelet 2. </w:t>
      </w:r>
      <w:bookmarkStart w:id="2" w:name="151587c845c33874__ftnref7"/>
      <w:r w:rsidR="005C6D73">
        <w:rPr>
          <w:rFonts w:ascii="Times New Roman" w:eastAsia="Times New Roman" w:hAnsi="Times New Roman" w:cs="Times New Roman"/>
          <w:iCs/>
          <w:sz w:val="24"/>
          <w:szCs w:val="24"/>
          <w:lang w:eastAsia="hu-HU"/>
        </w:rPr>
        <w:t>számú</w:t>
      </w:r>
      <w:bookmarkEnd w:id="2"/>
      <w:r w:rsidR="005C6D73" w:rsidRPr="0050689B">
        <w:rPr>
          <w:rFonts w:ascii="Times New Roman" w:eastAsia="Times New Roman" w:hAnsi="Times New Roman" w:cs="Times New Roman"/>
          <w:bCs/>
          <w:iCs/>
          <w:sz w:val="24"/>
          <w:szCs w:val="24"/>
          <w:lang w:eastAsia="hu-HU"/>
        </w:rPr>
        <w:t xml:space="preserve"> </w:t>
      </w:r>
      <w:r w:rsidR="00E8772B" w:rsidRPr="00E8772B">
        <w:rPr>
          <w:rFonts w:ascii="Times New Roman" w:eastAsia="Times New Roman" w:hAnsi="Times New Roman" w:cs="Times New Roman"/>
          <w:iCs/>
          <w:sz w:val="24"/>
          <w:szCs w:val="24"/>
          <w:lang w:eastAsia="hu-HU"/>
        </w:rPr>
        <w:t>mellékletét képezi.</w:t>
      </w:r>
    </w:p>
    <w:p w:rsidR="00E8772B" w:rsidRPr="00E8772B" w:rsidRDefault="00E8772B"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E8772B">
        <w:rPr>
          <w:rFonts w:ascii="Times New Roman" w:eastAsia="Times New Roman" w:hAnsi="Times New Roman" w:cs="Times New Roman"/>
          <w:sz w:val="24"/>
          <w:szCs w:val="24"/>
          <w:lang w:eastAsia="hu-HU"/>
        </w:rPr>
        <w:t> </w:t>
      </w:r>
    </w:p>
    <w:p w:rsidR="00E8772B"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(7</w:t>
      </w:r>
      <w:r w:rsidR="00E8772B" w:rsidRPr="00E8772B">
        <w:rPr>
          <w:rFonts w:ascii="Times New Roman" w:eastAsia="Times New Roman" w:hAnsi="Times New Roman" w:cs="Times New Roman"/>
          <w:iCs/>
          <w:sz w:val="24"/>
          <w:szCs w:val="24"/>
          <w:lang w:eastAsia="hu-HU"/>
        </w:rPr>
        <w:t xml:space="preserve">) </w:t>
      </w:r>
      <w:proofErr w:type="gramStart"/>
      <w:r w:rsidR="00E8772B" w:rsidRPr="00E8772B">
        <w:rPr>
          <w:rFonts w:ascii="Times New Roman" w:eastAsia="Times New Roman" w:hAnsi="Times New Roman" w:cs="Times New Roman"/>
          <w:iCs/>
          <w:sz w:val="24"/>
          <w:szCs w:val="24"/>
          <w:lang w:eastAsia="hu-HU"/>
        </w:rPr>
        <w:t>A kedvezményezett és az 1407/2013/EU bizottsági rendelet 2. cikk (2) bekezdése szerinti, egy és ugyanazon vállalkozás részére a folyó pénzügyi évben, valamint az azt megelőző két pénzügyi év során az 1407/2013/EU bizottsági rendelet alapján odaítélt csekély összegű támogatások bruttó támogatástartalma tagállamonként nem haladhatja meg a 200.000 eurónak, közúti kereskedelmi árufuvarozást ellenszolgáltatás fejében végző vállalkozások esetében a 100.000 eurónak megfelelő forintösszeget, figyelembe véve az 1407/2013/EU bizottsági rendelet 3. cikkének (8) és (9) bekezdését is.</w:t>
      </w:r>
      <w:proofErr w:type="gramEnd"/>
      <w:r w:rsidR="00E8772B" w:rsidRPr="00E8772B">
        <w:rPr>
          <w:rFonts w:ascii="Times New Roman" w:eastAsia="Times New Roman" w:hAnsi="Times New Roman" w:cs="Times New Roman"/>
          <w:iCs/>
          <w:sz w:val="24"/>
          <w:szCs w:val="24"/>
          <w:lang w:eastAsia="hu-HU"/>
        </w:rPr>
        <w:t xml:space="preserve"> Az átváltásnál az európai uniós versenyjogi értelemben vett állami támogatásokkal kapcsolatos eljárásról és a regionális támogatási térképről szóló 37/2011. (III. 22.) Korm. rendelet 35. §</w:t>
      </w:r>
      <w:proofErr w:type="spellStart"/>
      <w:r w:rsidR="00E8772B" w:rsidRPr="00E8772B">
        <w:rPr>
          <w:rFonts w:ascii="Times New Roman" w:eastAsia="Times New Roman" w:hAnsi="Times New Roman" w:cs="Times New Roman"/>
          <w:iCs/>
          <w:sz w:val="24"/>
          <w:szCs w:val="24"/>
          <w:lang w:eastAsia="hu-HU"/>
        </w:rPr>
        <w:t>-</w:t>
      </w:r>
      <w:proofErr w:type="gramStart"/>
      <w:r w:rsidR="00E8772B" w:rsidRPr="00E8772B">
        <w:rPr>
          <w:rFonts w:ascii="Times New Roman" w:eastAsia="Times New Roman" w:hAnsi="Times New Roman" w:cs="Times New Roman"/>
          <w:iCs/>
          <w:sz w:val="24"/>
          <w:szCs w:val="24"/>
          <w:lang w:eastAsia="hu-HU"/>
        </w:rPr>
        <w:t>a</w:t>
      </w:r>
      <w:proofErr w:type="spellEnd"/>
      <w:proofErr w:type="gramEnd"/>
      <w:r w:rsidR="00E8772B" w:rsidRPr="00E8772B">
        <w:rPr>
          <w:rFonts w:ascii="Times New Roman" w:eastAsia="Times New Roman" w:hAnsi="Times New Roman" w:cs="Times New Roman"/>
          <w:iCs/>
          <w:sz w:val="24"/>
          <w:szCs w:val="24"/>
          <w:lang w:eastAsia="hu-HU"/>
        </w:rPr>
        <w:t xml:space="preserve"> alapján kell eljárni.</w:t>
      </w:r>
    </w:p>
    <w:p w:rsidR="00E8772B" w:rsidRPr="00E8772B" w:rsidRDefault="00E8772B"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E8772B">
        <w:rPr>
          <w:rFonts w:ascii="Times New Roman" w:eastAsia="Times New Roman" w:hAnsi="Times New Roman" w:cs="Times New Roman"/>
          <w:sz w:val="24"/>
          <w:szCs w:val="24"/>
          <w:lang w:eastAsia="hu-HU"/>
        </w:rPr>
        <w:t> </w:t>
      </w:r>
    </w:p>
    <w:p w:rsidR="00E8772B"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(8</w:t>
      </w:r>
      <w:r w:rsidR="00E8772B" w:rsidRPr="00E8772B">
        <w:rPr>
          <w:rFonts w:ascii="Times New Roman" w:eastAsia="Times New Roman" w:hAnsi="Times New Roman" w:cs="Times New Roman"/>
          <w:iCs/>
          <w:sz w:val="24"/>
          <w:szCs w:val="24"/>
          <w:lang w:eastAsia="hu-HU"/>
        </w:rPr>
        <w:t xml:space="preserve">) </w:t>
      </w:r>
      <w:proofErr w:type="gramStart"/>
      <w:r w:rsidR="00E8772B" w:rsidRPr="00E8772B">
        <w:rPr>
          <w:rFonts w:ascii="Times New Roman" w:eastAsia="Times New Roman" w:hAnsi="Times New Roman" w:cs="Times New Roman"/>
          <w:iCs/>
          <w:sz w:val="24"/>
          <w:szCs w:val="24"/>
          <w:lang w:eastAsia="hu-HU"/>
        </w:rPr>
        <w:t xml:space="preserve">Az 1407/2013/EU bizottsági rendelet alapján nyújtott csekély összegű támogatás az Európai Unió működéséről szóló szerződés 107. és 108. cikkének az általános gazdasági érdekű szolgáltatást nyújtó vállalkozások számára nyújtott csekély összegű támogatásokra való alkalmazásáról szóló, 2012. április 25-i 360/2012/EU bizottsági rendeletnek  (HL L 114., </w:t>
      </w:r>
      <w:r w:rsidR="00E8772B" w:rsidRPr="00E8772B">
        <w:rPr>
          <w:rFonts w:ascii="Times New Roman" w:eastAsia="Times New Roman" w:hAnsi="Times New Roman" w:cs="Times New Roman"/>
          <w:iCs/>
          <w:sz w:val="24"/>
          <w:szCs w:val="24"/>
          <w:lang w:eastAsia="hu-HU"/>
        </w:rPr>
        <w:lastRenderedPageBreak/>
        <w:t>2012.4.26., 8. o.) megfelelően nyújtott csekély összegű támogatással a 360/2012/EU bizottsági rendeletben meghatározott felső határig halmozható.</w:t>
      </w:r>
      <w:proofErr w:type="gramEnd"/>
      <w:r w:rsidR="00E8772B" w:rsidRPr="00E8772B">
        <w:rPr>
          <w:rFonts w:ascii="Times New Roman" w:eastAsia="Times New Roman" w:hAnsi="Times New Roman" w:cs="Times New Roman"/>
          <w:iCs/>
          <w:sz w:val="24"/>
          <w:szCs w:val="24"/>
          <w:lang w:eastAsia="hu-HU"/>
        </w:rPr>
        <w:t xml:space="preserve"> Az 1407/2013/EU bizottsági rendelet szerinti csekély összegű támogatás más csekély összegű támogatásokról szóló rendeleteknek megfelelően nyújtott csekély összegű támogatással az 1407/2013/EU bizottsági rendelet 3. cikkének (2) bekezdésében meghatározott felső határig halmozható.</w:t>
      </w:r>
    </w:p>
    <w:p w:rsidR="00E8772B" w:rsidRPr="00E8772B" w:rsidRDefault="00E8772B"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E8772B">
        <w:rPr>
          <w:rFonts w:ascii="Times New Roman" w:eastAsia="Times New Roman" w:hAnsi="Times New Roman" w:cs="Times New Roman"/>
          <w:sz w:val="24"/>
          <w:szCs w:val="24"/>
          <w:lang w:eastAsia="hu-HU"/>
        </w:rPr>
        <w:t> </w:t>
      </w:r>
    </w:p>
    <w:p w:rsidR="00E8772B"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(9</w:t>
      </w:r>
      <w:r w:rsidR="00E8772B" w:rsidRPr="00E8772B">
        <w:rPr>
          <w:rFonts w:ascii="Times New Roman" w:eastAsia="Times New Roman" w:hAnsi="Times New Roman" w:cs="Times New Roman"/>
          <w:iCs/>
          <w:sz w:val="24"/>
          <w:szCs w:val="24"/>
          <w:lang w:eastAsia="hu-HU"/>
        </w:rPr>
        <w:t>) A csekély összegű támogatás nem halmozható azonos támogatható költségek vonatkozásában vagy azonos kockázatfinanszírozási célú intézkedés vonatkozásában nyújtott állami támogatással, ha a támogatások halmozása túllépi bármely csoportmentességi rendeletben vagy a Bizottság által elfogadott határozatban az egyes esetek meghatározott körülményeire vonatkozóan rögzített maximális intenzitást vagy összeget.</w:t>
      </w:r>
    </w:p>
    <w:p w:rsidR="00E8772B" w:rsidRPr="00E8772B" w:rsidRDefault="00E8772B"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E8772B">
        <w:rPr>
          <w:rFonts w:ascii="Times New Roman" w:eastAsia="Times New Roman" w:hAnsi="Times New Roman" w:cs="Times New Roman"/>
          <w:sz w:val="24"/>
          <w:szCs w:val="24"/>
          <w:lang w:eastAsia="hu-HU"/>
        </w:rPr>
        <w:t> </w:t>
      </w:r>
    </w:p>
    <w:p w:rsidR="00E8772B" w:rsidRPr="00E8772B"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(10</w:t>
      </w:r>
      <w:r w:rsidR="00E8772B" w:rsidRPr="00E8772B">
        <w:rPr>
          <w:rFonts w:ascii="Times New Roman" w:eastAsia="Times New Roman" w:hAnsi="Times New Roman" w:cs="Times New Roman"/>
          <w:iCs/>
          <w:sz w:val="24"/>
          <w:szCs w:val="24"/>
          <w:lang w:eastAsia="hu-HU"/>
        </w:rPr>
        <w:t>)A támogatást nyújtó (önkormányzat) írásban tájékoztatja a kedvezményezettet a támogatás bruttó támogatási egyenértékben kifejezett összegéről és arról, hogy az csekély összegűnek minősü</w:t>
      </w:r>
      <w:r w:rsidRPr="005C6D73">
        <w:rPr>
          <w:rFonts w:ascii="Times New Roman" w:eastAsia="Times New Roman" w:hAnsi="Times New Roman" w:cs="Times New Roman"/>
          <w:iCs/>
          <w:sz w:val="24"/>
          <w:szCs w:val="24"/>
          <w:lang w:eastAsia="hu-HU"/>
        </w:rPr>
        <w:t>l. Az igazolás jelen rendelet 3.</w:t>
      </w:r>
      <w:bookmarkStart w:id="3" w:name="151587c845c33874__ftnref8"/>
      <w:r w:rsidR="0050689B">
        <w:rPr>
          <w:rFonts w:ascii="Times New Roman" w:eastAsia="Times New Roman" w:hAnsi="Times New Roman" w:cs="Times New Roman"/>
          <w:iCs/>
          <w:sz w:val="24"/>
          <w:szCs w:val="24"/>
          <w:lang w:eastAsia="hu-HU"/>
        </w:rPr>
        <w:t xml:space="preserve"> </w:t>
      </w:r>
      <w:r w:rsidR="005C6D73">
        <w:rPr>
          <w:rFonts w:ascii="Times New Roman" w:eastAsia="Times New Roman" w:hAnsi="Times New Roman" w:cs="Times New Roman"/>
          <w:iCs/>
          <w:sz w:val="24"/>
          <w:szCs w:val="24"/>
          <w:lang w:eastAsia="hu-HU"/>
        </w:rPr>
        <w:t>számú</w:t>
      </w:r>
      <w:bookmarkEnd w:id="3"/>
      <w:r w:rsidR="005C6D73" w:rsidRPr="0050689B">
        <w:rPr>
          <w:rFonts w:ascii="Times New Roman" w:eastAsia="Times New Roman" w:hAnsi="Times New Roman" w:cs="Times New Roman"/>
          <w:bCs/>
          <w:iCs/>
          <w:sz w:val="24"/>
          <w:szCs w:val="24"/>
          <w:lang w:eastAsia="hu-HU"/>
        </w:rPr>
        <w:t xml:space="preserve"> </w:t>
      </w:r>
      <w:r w:rsidR="00E8772B" w:rsidRPr="00E8772B">
        <w:rPr>
          <w:rFonts w:ascii="Times New Roman" w:eastAsia="Times New Roman" w:hAnsi="Times New Roman" w:cs="Times New Roman"/>
          <w:iCs/>
          <w:sz w:val="24"/>
          <w:szCs w:val="24"/>
          <w:lang w:eastAsia="hu-HU"/>
        </w:rPr>
        <w:t>mellékletét képezi.</w:t>
      </w:r>
    </w:p>
    <w:p w:rsidR="00E8772B" w:rsidRPr="00E8772B" w:rsidRDefault="00E8772B"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E8772B">
        <w:rPr>
          <w:rFonts w:ascii="Times New Roman" w:eastAsia="Times New Roman" w:hAnsi="Times New Roman" w:cs="Times New Roman"/>
          <w:iCs/>
          <w:sz w:val="24"/>
          <w:szCs w:val="24"/>
          <w:lang w:eastAsia="hu-HU"/>
        </w:rPr>
        <w:t> </w:t>
      </w:r>
    </w:p>
    <w:p w:rsidR="00E8772B" w:rsidRPr="005C6D73" w:rsidRDefault="00B64F9C" w:rsidP="00E8772B">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(11</w:t>
      </w:r>
      <w:r w:rsidR="00E8772B" w:rsidRPr="00E8772B">
        <w:rPr>
          <w:rFonts w:ascii="Times New Roman" w:eastAsia="Times New Roman" w:hAnsi="Times New Roman" w:cs="Times New Roman"/>
          <w:iCs/>
          <w:sz w:val="24"/>
          <w:szCs w:val="24"/>
          <w:lang w:eastAsia="hu-HU"/>
        </w:rPr>
        <w:t>) A kedvezményezettnek a támogatáshoz kapcsolódó iratokat az odaítélést követő 10 évig meg kell őriznie, és a támogatást nyújtó ilyen irányú felhívása esetén a támogatott köteles azokat bemutatni. A csekély összegű támogatási jogcímen nyújtott támogatásokról az Európai Bizottság kérésére 20 munkanapon belül információt kell szolgáltatni.</w:t>
      </w:r>
    </w:p>
    <w:p w:rsidR="005C6D73" w:rsidRPr="00E8772B" w:rsidRDefault="005C6D73" w:rsidP="00E8772B">
      <w:pPr>
        <w:shd w:val="clear" w:color="auto" w:fill="FFFFFF"/>
        <w:spacing w:after="0" w:line="240" w:lineRule="auto"/>
        <w:jc w:val="both"/>
        <w:rPr>
          <w:rFonts w:ascii="Times New Roman" w:eastAsia="Times New Roman" w:hAnsi="Times New Roman" w:cs="Times New Roman"/>
          <w:sz w:val="24"/>
          <w:szCs w:val="24"/>
          <w:lang w:eastAsia="hu-HU"/>
        </w:rPr>
      </w:pPr>
    </w:p>
    <w:p w:rsidR="005C6D73" w:rsidRPr="00E8772B" w:rsidRDefault="005C6D73" w:rsidP="005C6D73">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(12</w:t>
      </w:r>
      <w:r w:rsidRPr="00E8772B">
        <w:rPr>
          <w:rFonts w:ascii="Times New Roman" w:eastAsia="Times New Roman" w:hAnsi="Times New Roman" w:cs="Times New Roman"/>
          <w:iCs/>
          <w:sz w:val="24"/>
          <w:szCs w:val="24"/>
          <w:lang w:eastAsia="hu-HU"/>
        </w:rPr>
        <w:t>) Jelen rendelet alkalmazásában:</w:t>
      </w:r>
    </w:p>
    <w:p w:rsidR="005C6D73" w:rsidRPr="00E8772B" w:rsidRDefault="005C6D73" w:rsidP="005C6D73">
      <w:pPr>
        <w:shd w:val="clear" w:color="auto" w:fill="FFFFFF"/>
        <w:spacing w:after="0" w:line="240" w:lineRule="auto"/>
        <w:jc w:val="both"/>
        <w:rPr>
          <w:rFonts w:ascii="Times New Roman" w:eastAsia="Times New Roman" w:hAnsi="Times New Roman" w:cs="Times New Roman"/>
          <w:sz w:val="24"/>
          <w:szCs w:val="24"/>
          <w:lang w:eastAsia="hu-HU"/>
        </w:rPr>
      </w:pPr>
      <w:proofErr w:type="gramStart"/>
      <w:r w:rsidRPr="005C6D73">
        <w:rPr>
          <w:rFonts w:ascii="Times New Roman" w:eastAsia="Times New Roman" w:hAnsi="Times New Roman" w:cs="Times New Roman"/>
          <w:iCs/>
          <w:sz w:val="24"/>
          <w:szCs w:val="24"/>
          <w:lang w:eastAsia="hu-HU"/>
        </w:rPr>
        <w:t>a</w:t>
      </w:r>
      <w:proofErr w:type="gramEnd"/>
      <w:r w:rsidRPr="005C6D73">
        <w:rPr>
          <w:rFonts w:ascii="Times New Roman" w:eastAsia="Times New Roman" w:hAnsi="Times New Roman" w:cs="Times New Roman"/>
          <w:iCs/>
          <w:sz w:val="24"/>
          <w:szCs w:val="24"/>
          <w:lang w:eastAsia="hu-HU"/>
        </w:rPr>
        <w:t xml:space="preserve">) </w:t>
      </w:r>
      <w:r w:rsidRPr="00E8772B">
        <w:rPr>
          <w:rFonts w:ascii="Times New Roman" w:eastAsia="Times New Roman" w:hAnsi="Times New Roman" w:cs="Times New Roman"/>
          <w:iCs/>
          <w:sz w:val="24"/>
          <w:szCs w:val="24"/>
          <w:lang w:eastAsia="hu-HU"/>
        </w:rPr>
        <w:t>állami támogatás: az európai uniós versenyjogi értelemben vett állami támogatásokkal kapcsolatos eljárásról és a regionális támogatási térképről szóló 37/2011. (III. 22.) Korm. rendelet 2. § 1. pontja szerinti támogatás,</w:t>
      </w:r>
    </w:p>
    <w:p w:rsidR="005C6D73" w:rsidRPr="00E8772B" w:rsidRDefault="005C6D73" w:rsidP="005C6D73">
      <w:pPr>
        <w:shd w:val="clear" w:color="auto" w:fill="FFFFFF"/>
        <w:spacing w:after="0" w:line="240" w:lineRule="auto"/>
        <w:jc w:val="both"/>
        <w:rPr>
          <w:rFonts w:ascii="Times New Roman" w:eastAsia="Times New Roman" w:hAnsi="Times New Roman" w:cs="Times New Roman"/>
          <w:sz w:val="24"/>
          <w:szCs w:val="24"/>
          <w:lang w:eastAsia="hu-HU"/>
        </w:rPr>
      </w:pPr>
      <w:r w:rsidRPr="005C6D73">
        <w:rPr>
          <w:rFonts w:ascii="Times New Roman" w:eastAsia="Times New Roman" w:hAnsi="Times New Roman" w:cs="Times New Roman"/>
          <w:iCs/>
          <w:sz w:val="24"/>
          <w:szCs w:val="24"/>
          <w:lang w:eastAsia="hu-HU"/>
        </w:rPr>
        <w:t xml:space="preserve">b) </w:t>
      </w:r>
      <w:r w:rsidRPr="00E8772B">
        <w:rPr>
          <w:rFonts w:ascii="Times New Roman" w:eastAsia="Times New Roman" w:hAnsi="Times New Roman" w:cs="Times New Roman"/>
          <w:iCs/>
          <w:sz w:val="24"/>
          <w:szCs w:val="24"/>
          <w:lang w:eastAsia="hu-HU"/>
        </w:rPr>
        <w:t>egy és ugyanazon vállalkozás: az 1407/2013/EU bizottsági rendelet 2. cikk (2) bekezdése szerinti vállalkozás.</w:t>
      </w:r>
      <w:r w:rsidRPr="00E8772B">
        <w:rPr>
          <w:rFonts w:ascii="Times New Roman" w:eastAsia="Times New Roman" w:hAnsi="Times New Roman" w:cs="Times New Roman"/>
          <w:sz w:val="24"/>
          <w:szCs w:val="24"/>
          <w:lang w:eastAsia="hu-HU"/>
        </w:rPr>
        <w:t>”</w:t>
      </w:r>
    </w:p>
    <w:p w:rsidR="005C6D73" w:rsidRPr="005C6D73" w:rsidRDefault="005C6D73" w:rsidP="005C6D73">
      <w:pPr>
        <w:jc w:val="both"/>
        <w:rPr>
          <w:rFonts w:ascii="Times New Roman" w:hAnsi="Times New Roman" w:cs="Times New Roman"/>
          <w:sz w:val="24"/>
          <w:szCs w:val="24"/>
        </w:rPr>
      </w:pPr>
    </w:p>
    <w:p w:rsidR="005C6D73" w:rsidRPr="005C6D73" w:rsidRDefault="005C6D73" w:rsidP="005C6D73">
      <w:pPr>
        <w:jc w:val="center"/>
        <w:rPr>
          <w:rFonts w:ascii="Times New Roman" w:hAnsi="Times New Roman" w:cs="Times New Roman"/>
          <w:sz w:val="24"/>
          <w:szCs w:val="24"/>
        </w:rPr>
      </w:pPr>
      <w:r w:rsidRPr="005C6D73">
        <w:rPr>
          <w:rFonts w:ascii="Times New Roman" w:hAnsi="Times New Roman" w:cs="Times New Roman"/>
          <w:sz w:val="24"/>
          <w:szCs w:val="24"/>
        </w:rPr>
        <w:t>2.§</w:t>
      </w:r>
    </w:p>
    <w:p w:rsidR="005C6D73" w:rsidRPr="005C6D73" w:rsidRDefault="005C6D73" w:rsidP="005C6D73">
      <w:pPr>
        <w:jc w:val="both"/>
        <w:rPr>
          <w:rFonts w:ascii="Times New Roman" w:hAnsi="Times New Roman" w:cs="Times New Roman"/>
          <w:b/>
          <w:sz w:val="24"/>
          <w:szCs w:val="24"/>
        </w:rPr>
      </w:pPr>
      <w:r w:rsidRPr="005C6D73">
        <w:rPr>
          <w:rFonts w:ascii="Times New Roman" w:hAnsi="Times New Roman" w:cs="Times New Roman"/>
          <w:sz w:val="24"/>
          <w:szCs w:val="24"/>
        </w:rPr>
        <w:t xml:space="preserve">(1) E rendelet </w:t>
      </w:r>
      <w:r w:rsidR="003F2F42">
        <w:rPr>
          <w:rFonts w:ascii="Times New Roman" w:hAnsi="Times New Roman" w:cs="Times New Roman"/>
          <w:sz w:val="24"/>
          <w:szCs w:val="24"/>
        </w:rPr>
        <w:t>2016. január 1-jén</w:t>
      </w:r>
      <w:r w:rsidRPr="005C6D73">
        <w:rPr>
          <w:rFonts w:ascii="Times New Roman" w:hAnsi="Times New Roman" w:cs="Times New Roman"/>
          <w:sz w:val="24"/>
          <w:szCs w:val="24"/>
        </w:rPr>
        <w:t xml:space="preserve"> lép hatályba</w:t>
      </w:r>
      <w:r w:rsidR="003F2F42">
        <w:rPr>
          <w:rFonts w:ascii="Times New Roman" w:hAnsi="Times New Roman" w:cs="Times New Roman"/>
          <w:sz w:val="24"/>
          <w:szCs w:val="24"/>
        </w:rPr>
        <w:t>.</w:t>
      </w:r>
    </w:p>
    <w:p w:rsidR="005C6D73" w:rsidRPr="005C6D73" w:rsidRDefault="005C6D73" w:rsidP="005C6D73">
      <w:pPr>
        <w:pStyle w:val="WW-Csakszveg"/>
        <w:jc w:val="both"/>
        <w:rPr>
          <w:rFonts w:ascii="Times New Roman" w:hAnsi="Times New Roman"/>
          <w:sz w:val="24"/>
          <w:szCs w:val="24"/>
        </w:rPr>
      </w:pPr>
      <w:r w:rsidRPr="005C6D73">
        <w:rPr>
          <w:rFonts w:ascii="Times New Roman" w:hAnsi="Times New Roman"/>
          <w:sz w:val="24"/>
          <w:szCs w:val="24"/>
        </w:rPr>
        <w:t>(2) A rendelet kihirdetéséről a Jegyző gondoskodik.</w:t>
      </w:r>
    </w:p>
    <w:p w:rsidR="005C6D73" w:rsidRPr="005C6D73" w:rsidRDefault="005C6D73" w:rsidP="005C6D73">
      <w:pPr>
        <w:pStyle w:val="WW-Szvegtrzsbehzssal3"/>
        <w:tabs>
          <w:tab w:val="num" w:pos="360"/>
          <w:tab w:val="left" w:pos="956"/>
        </w:tabs>
        <w:ind w:left="360" w:hanging="360"/>
        <w:rPr>
          <w:b w:val="0"/>
          <w:szCs w:val="24"/>
        </w:rPr>
      </w:pPr>
    </w:p>
    <w:p w:rsidR="005C6D73" w:rsidRPr="005C6D73" w:rsidRDefault="005C6D73" w:rsidP="005C6D73">
      <w:pPr>
        <w:pStyle w:val="WW-Szvegtrzsbehzssal3"/>
        <w:tabs>
          <w:tab w:val="num" w:pos="360"/>
          <w:tab w:val="left" w:pos="956"/>
        </w:tabs>
        <w:ind w:left="360" w:hanging="360"/>
        <w:rPr>
          <w:b w:val="0"/>
          <w:szCs w:val="24"/>
        </w:rPr>
      </w:pPr>
    </w:p>
    <w:p w:rsidR="005C6D73" w:rsidRPr="005C6D73" w:rsidRDefault="005C6D73" w:rsidP="005C6D73">
      <w:pPr>
        <w:pStyle w:val="WW-Csakszveg"/>
        <w:rPr>
          <w:rFonts w:ascii="Times New Roman" w:hAnsi="Times New Roman"/>
          <w:sz w:val="24"/>
          <w:szCs w:val="24"/>
        </w:rPr>
      </w:pPr>
      <w:r w:rsidRPr="005C6D73">
        <w:rPr>
          <w:rFonts w:ascii="Times New Roman" w:hAnsi="Times New Roman"/>
          <w:sz w:val="24"/>
          <w:szCs w:val="24"/>
        </w:rPr>
        <w:t xml:space="preserve">Szentendre, 2015. </w:t>
      </w:r>
      <w:r w:rsidR="003F2F42">
        <w:rPr>
          <w:rFonts w:ascii="Times New Roman" w:hAnsi="Times New Roman"/>
          <w:sz w:val="24"/>
          <w:szCs w:val="24"/>
        </w:rPr>
        <w:t xml:space="preserve">december </w:t>
      </w:r>
      <w:r w:rsidR="005B6479">
        <w:rPr>
          <w:rFonts w:ascii="Times New Roman" w:hAnsi="Times New Roman"/>
          <w:sz w:val="24"/>
          <w:szCs w:val="24"/>
        </w:rPr>
        <w:t>10.</w:t>
      </w:r>
    </w:p>
    <w:p w:rsidR="005C6D73" w:rsidRPr="005C6D73" w:rsidRDefault="005C6D73" w:rsidP="005C6D73">
      <w:pPr>
        <w:pStyle w:val="WW-Csakszveg"/>
        <w:rPr>
          <w:rFonts w:ascii="Times New Roman" w:hAnsi="Times New Roman"/>
          <w:sz w:val="24"/>
          <w:szCs w:val="24"/>
        </w:rPr>
      </w:pPr>
    </w:p>
    <w:p w:rsidR="005C6D73" w:rsidRPr="005C6D73" w:rsidRDefault="005C6D73" w:rsidP="005C6D73">
      <w:pPr>
        <w:pStyle w:val="WW-Csakszveg"/>
        <w:rPr>
          <w:rFonts w:ascii="Times New Roman" w:hAnsi="Times New Roman"/>
          <w:sz w:val="24"/>
          <w:szCs w:val="24"/>
        </w:rPr>
      </w:pPr>
    </w:p>
    <w:p w:rsidR="005C6D73" w:rsidRPr="005C6D73" w:rsidRDefault="005C6D73" w:rsidP="005C6D73">
      <w:pPr>
        <w:pStyle w:val="WW-Csakszveg"/>
        <w:rPr>
          <w:rFonts w:ascii="Times New Roman" w:hAnsi="Times New Roman"/>
          <w:sz w:val="24"/>
          <w:szCs w:val="24"/>
        </w:rPr>
      </w:pPr>
    </w:p>
    <w:p w:rsidR="005C6D73" w:rsidRPr="005C6D73" w:rsidRDefault="005C6D73" w:rsidP="005C6D73">
      <w:pPr>
        <w:pStyle w:val="WW-Csakszveg"/>
        <w:tabs>
          <w:tab w:val="left" w:pos="6521"/>
        </w:tabs>
        <w:ind w:firstLine="960"/>
        <w:rPr>
          <w:rFonts w:ascii="Times New Roman" w:hAnsi="Times New Roman"/>
          <w:b/>
          <w:sz w:val="24"/>
          <w:szCs w:val="24"/>
        </w:rPr>
      </w:pPr>
      <w:proofErr w:type="spellStart"/>
      <w:r w:rsidRPr="005C6D73">
        <w:rPr>
          <w:rFonts w:ascii="Times New Roman" w:hAnsi="Times New Roman"/>
          <w:b/>
          <w:sz w:val="24"/>
          <w:szCs w:val="24"/>
        </w:rPr>
        <w:t>Verseghi-Nagy</w:t>
      </w:r>
      <w:proofErr w:type="spellEnd"/>
      <w:r w:rsidRPr="005C6D73">
        <w:rPr>
          <w:rFonts w:ascii="Times New Roman" w:hAnsi="Times New Roman"/>
          <w:b/>
          <w:sz w:val="24"/>
          <w:szCs w:val="24"/>
        </w:rPr>
        <w:t xml:space="preserve"> Miklós</w:t>
      </w:r>
      <w:r w:rsidRPr="005C6D73">
        <w:rPr>
          <w:rFonts w:ascii="Times New Roman" w:hAnsi="Times New Roman"/>
          <w:b/>
          <w:sz w:val="24"/>
          <w:szCs w:val="24"/>
        </w:rPr>
        <w:tab/>
        <w:t>dr. Gerendás Gábor</w:t>
      </w:r>
    </w:p>
    <w:p w:rsidR="005C6D73" w:rsidRPr="005C6D73" w:rsidRDefault="005C6D73" w:rsidP="005C6D73">
      <w:pPr>
        <w:pStyle w:val="WW-Csakszveg"/>
        <w:tabs>
          <w:tab w:val="left" w:pos="6120"/>
        </w:tabs>
        <w:ind w:firstLine="1080"/>
        <w:rPr>
          <w:rFonts w:ascii="Times New Roman" w:hAnsi="Times New Roman"/>
          <w:sz w:val="24"/>
          <w:szCs w:val="24"/>
        </w:rPr>
      </w:pPr>
      <w:r w:rsidRPr="005C6D73">
        <w:rPr>
          <w:rFonts w:ascii="Times New Roman" w:hAnsi="Times New Roman"/>
          <w:sz w:val="24"/>
          <w:szCs w:val="24"/>
        </w:rPr>
        <w:t xml:space="preserve">      </w:t>
      </w:r>
      <w:proofErr w:type="gramStart"/>
      <w:r w:rsidRPr="005C6D73">
        <w:rPr>
          <w:rFonts w:ascii="Times New Roman" w:hAnsi="Times New Roman"/>
          <w:sz w:val="24"/>
          <w:szCs w:val="24"/>
        </w:rPr>
        <w:t>polgármester</w:t>
      </w:r>
      <w:proofErr w:type="gramEnd"/>
      <w:r w:rsidRPr="005C6D73">
        <w:rPr>
          <w:rFonts w:ascii="Times New Roman" w:hAnsi="Times New Roman"/>
          <w:sz w:val="24"/>
          <w:szCs w:val="24"/>
        </w:rPr>
        <w:tab/>
      </w:r>
      <w:r w:rsidRPr="005C6D73">
        <w:rPr>
          <w:rFonts w:ascii="Times New Roman" w:hAnsi="Times New Roman"/>
          <w:sz w:val="24"/>
          <w:szCs w:val="24"/>
        </w:rPr>
        <w:tab/>
        <w:t xml:space="preserve">               jegyző</w:t>
      </w:r>
    </w:p>
    <w:p w:rsidR="005C6D73" w:rsidRPr="005C6D73" w:rsidRDefault="005C6D73" w:rsidP="005C6D73">
      <w:pPr>
        <w:pStyle w:val="WW-Csakszveg"/>
        <w:tabs>
          <w:tab w:val="left" w:pos="6120"/>
        </w:tabs>
        <w:rPr>
          <w:rFonts w:ascii="Times New Roman" w:hAnsi="Times New Roman"/>
          <w:sz w:val="24"/>
          <w:szCs w:val="24"/>
        </w:rPr>
      </w:pPr>
    </w:p>
    <w:p w:rsidR="005C6D73" w:rsidRPr="005C6D73" w:rsidRDefault="005C6D73" w:rsidP="005C6D73">
      <w:pPr>
        <w:pStyle w:val="WW-Csakszveg"/>
        <w:tabs>
          <w:tab w:val="left" w:pos="6120"/>
        </w:tabs>
        <w:rPr>
          <w:rFonts w:ascii="Times New Roman" w:hAnsi="Times New Roman"/>
          <w:sz w:val="24"/>
          <w:szCs w:val="24"/>
        </w:rPr>
      </w:pPr>
    </w:p>
    <w:p w:rsidR="005C6D73" w:rsidRPr="005C6D73" w:rsidRDefault="005C6D73" w:rsidP="005C6D73">
      <w:pPr>
        <w:rPr>
          <w:rFonts w:ascii="Times New Roman" w:hAnsi="Times New Roman" w:cs="Times New Roman"/>
          <w:sz w:val="24"/>
          <w:szCs w:val="24"/>
        </w:rPr>
      </w:pPr>
      <w:r w:rsidRPr="005C6D73">
        <w:rPr>
          <w:rFonts w:ascii="Times New Roman" w:hAnsi="Times New Roman" w:cs="Times New Roman"/>
          <w:b/>
          <w:sz w:val="24"/>
          <w:szCs w:val="24"/>
          <w:u w:val="single"/>
        </w:rPr>
        <w:t>Záradék</w:t>
      </w:r>
      <w:r w:rsidRPr="005C6D73">
        <w:rPr>
          <w:rFonts w:ascii="Times New Roman" w:hAnsi="Times New Roman" w:cs="Times New Roman"/>
          <w:b/>
          <w:sz w:val="24"/>
          <w:szCs w:val="24"/>
        </w:rPr>
        <w:t>:</w:t>
      </w:r>
      <w:r w:rsidRPr="005C6D73">
        <w:rPr>
          <w:rFonts w:ascii="Times New Roman" w:hAnsi="Times New Roman" w:cs="Times New Roman"/>
          <w:sz w:val="24"/>
          <w:szCs w:val="24"/>
        </w:rPr>
        <w:t xml:space="preserve"> </w:t>
      </w:r>
    </w:p>
    <w:p w:rsidR="005C6D73" w:rsidRPr="005C6D73" w:rsidRDefault="005C6D73" w:rsidP="005C6D73">
      <w:pPr>
        <w:rPr>
          <w:rFonts w:ascii="Times New Roman" w:hAnsi="Times New Roman" w:cs="Times New Roman"/>
          <w:color w:val="000000"/>
          <w:sz w:val="24"/>
          <w:szCs w:val="24"/>
        </w:rPr>
      </w:pPr>
      <w:r w:rsidRPr="005C6D73">
        <w:rPr>
          <w:rFonts w:ascii="Times New Roman" w:hAnsi="Times New Roman" w:cs="Times New Roman"/>
          <w:color w:val="000000"/>
          <w:sz w:val="24"/>
          <w:szCs w:val="24"/>
        </w:rPr>
        <w:t xml:space="preserve">A rendelet 2015. </w:t>
      </w:r>
      <w:r w:rsidR="003F2F42">
        <w:rPr>
          <w:rFonts w:ascii="Times New Roman" w:hAnsi="Times New Roman" w:cs="Times New Roman"/>
          <w:color w:val="000000"/>
          <w:sz w:val="24"/>
          <w:szCs w:val="24"/>
        </w:rPr>
        <w:t xml:space="preserve">december </w:t>
      </w:r>
      <w:r w:rsidR="005B6479">
        <w:rPr>
          <w:rFonts w:ascii="Times New Roman" w:hAnsi="Times New Roman" w:cs="Times New Roman"/>
          <w:color w:val="000000"/>
          <w:sz w:val="24"/>
          <w:szCs w:val="24"/>
        </w:rPr>
        <w:t>14-én</w:t>
      </w:r>
      <w:r w:rsidRPr="005C6D73">
        <w:rPr>
          <w:rFonts w:ascii="Times New Roman" w:hAnsi="Times New Roman" w:cs="Times New Roman"/>
          <w:color w:val="000000"/>
          <w:sz w:val="24"/>
          <w:szCs w:val="24"/>
        </w:rPr>
        <w:t xml:space="preserve"> került kihirdetésre.</w:t>
      </w:r>
    </w:p>
    <w:p w:rsidR="005C6D73" w:rsidRPr="005C6D73" w:rsidRDefault="005C6D73" w:rsidP="005C6D73">
      <w:pPr>
        <w:rPr>
          <w:rFonts w:ascii="Times New Roman" w:hAnsi="Times New Roman" w:cs="Times New Roman"/>
          <w:color w:val="000000"/>
          <w:sz w:val="24"/>
          <w:szCs w:val="24"/>
        </w:rPr>
      </w:pPr>
    </w:p>
    <w:p w:rsidR="005C6D73" w:rsidRPr="005C6D73" w:rsidRDefault="005C6D73" w:rsidP="003F2F42">
      <w:pPr>
        <w:spacing w:after="0" w:line="240" w:lineRule="auto"/>
        <w:ind w:left="5670"/>
        <w:jc w:val="center"/>
        <w:rPr>
          <w:rFonts w:ascii="Times New Roman" w:hAnsi="Times New Roman" w:cs="Times New Roman"/>
          <w:color w:val="000000"/>
          <w:sz w:val="24"/>
          <w:szCs w:val="24"/>
        </w:rPr>
      </w:pPr>
      <w:proofErr w:type="gramStart"/>
      <w:r w:rsidRPr="005C6D73">
        <w:rPr>
          <w:rFonts w:ascii="Times New Roman" w:hAnsi="Times New Roman" w:cs="Times New Roman"/>
          <w:b/>
          <w:sz w:val="24"/>
          <w:szCs w:val="24"/>
        </w:rPr>
        <w:t>dr.</w:t>
      </w:r>
      <w:proofErr w:type="gramEnd"/>
      <w:r w:rsidRPr="005C6D73">
        <w:rPr>
          <w:rFonts w:ascii="Times New Roman" w:hAnsi="Times New Roman" w:cs="Times New Roman"/>
          <w:b/>
          <w:sz w:val="24"/>
          <w:szCs w:val="24"/>
        </w:rPr>
        <w:t xml:space="preserve"> Gerendás Gábor</w:t>
      </w:r>
    </w:p>
    <w:p w:rsidR="00F274CD" w:rsidRDefault="005C6D73" w:rsidP="000B3538">
      <w:pPr>
        <w:widowControl w:val="0"/>
        <w:tabs>
          <w:tab w:val="left" w:pos="6096"/>
        </w:tabs>
        <w:spacing w:after="0" w:line="240" w:lineRule="auto"/>
        <w:ind w:left="5670"/>
        <w:jc w:val="center"/>
        <w:rPr>
          <w:rFonts w:ascii="Times New Roman" w:hAnsi="Times New Roman" w:cs="Times New Roman"/>
          <w:sz w:val="24"/>
          <w:szCs w:val="24"/>
        </w:rPr>
      </w:pPr>
      <w:proofErr w:type="gramStart"/>
      <w:r w:rsidRPr="005C6D73">
        <w:rPr>
          <w:rFonts w:ascii="Times New Roman" w:hAnsi="Times New Roman" w:cs="Times New Roman"/>
          <w:sz w:val="24"/>
          <w:szCs w:val="24"/>
        </w:rPr>
        <w:t>jegyző</w:t>
      </w:r>
      <w:proofErr w:type="gramEnd"/>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2A1956">
      <w:pPr>
        <w:ind w:left="2832" w:firstLine="708"/>
        <w:rPr>
          <w:rFonts w:ascii="Times New Roman" w:hAnsi="Times New Roman"/>
          <w:sz w:val="24"/>
          <w:szCs w:val="24"/>
        </w:rPr>
      </w:pPr>
      <w:r>
        <w:rPr>
          <w:rFonts w:ascii="Times New Roman" w:hAnsi="Times New Roman"/>
          <w:sz w:val="24"/>
          <w:szCs w:val="24"/>
        </w:rPr>
        <w:t>2. sz. melléklet a 39/2009. (XI.18.) Önk.</w:t>
      </w:r>
      <w:r w:rsidR="002B6276">
        <w:rPr>
          <w:rFonts w:ascii="Times New Roman" w:hAnsi="Times New Roman"/>
          <w:sz w:val="24"/>
          <w:szCs w:val="24"/>
        </w:rPr>
        <w:t xml:space="preserve"> </w:t>
      </w:r>
      <w:r>
        <w:rPr>
          <w:rFonts w:ascii="Times New Roman" w:hAnsi="Times New Roman"/>
          <w:sz w:val="24"/>
          <w:szCs w:val="24"/>
        </w:rPr>
        <w:t>sz. rendelethez</w:t>
      </w:r>
    </w:p>
    <w:p w:rsidR="002A1956" w:rsidRDefault="002A1956" w:rsidP="002A1956">
      <w:pPr>
        <w:spacing w:after="0"/>
        <w:jc w:val="center"/>
        <w:rPr>
          <w:rFonts w:ascii="Calibri" w:hAnsi="Calibri"/>
          <w:b/>
          <w:sz w:val="32"/>
          <w:szCs w:val="32"/>
        </w:rPr>
      </w:pPr>
    </w:p>
    <w:p w:rsidR="002A1956" w:rsidRDefault="002A1956" w:rsidP="002A1956">
      <w:pPr>
        <w:spacing w:after="0"/>
        <w:jc w:val="center"/>
        <w:rPr>
          <w:b/>
          <w:sz w:val="32"/>
          <w:szCs w:val="32"/>
        </w:rPr>
      </w:pPr>
      <w:r>
        <w:rPr>
          <w:b/>
          <w:sz w:val="32"/>
          <w:szCs w:val="32"/>
        </w:rPr>
        <w:t>NYILATKOZAT</w:t>
      </w:r>
    </w:p>
    <w:p w:rsidR="002A1956" w:rsidRDefault="002A1956" w:rsidP="002A1956">
      <w:pPr>
        <w:spacing w:after="0"/>
        <w:jc w:val="center"/>
        <w:rPr>
          <w:rFonts w:cstheme="minorHAnsi"/>
          <w:b/>
          <w:sz w:val="24"/>
          <w:szCs w:val="24"/>
        </w:rPr>
      </w:pPr>
    </w:p>
    <w:p w:rsidR="002A1956" w:rsidRDefault="002A1956" w:rsidP="002A1956">
      <w:pPr>
        <w:spacing w:after="0"/>
        <w:jc w:val="center"/>
        <w:rPr>
          <w:rFonts w:ascii="Calibri" w:hAnsi="Calibri" w:cs="Times New Roman"/>
          <w:b/>
          <w:sz w:val="24"/>
          <w:szCs w:val="24"/>
        </w:rPr>
      </w:pPr>
      <w:proofErr w:type="gramStart"/>
      <w:r>
        <w:rPr>
          <w:rFonts w:cstheme="minorHAnsi"/>
          <w:b/>
          <w:sz w:val="24"/>
          <w:szCs w:val="24"/>
        </w:rPr>
        <w:t>az</w:t>
      </w:r>
      <w:proofErr w:type="gramEnd"/>
      <w:r>
        <w:rPr>
          <w:rFonts w:cstheme="minorHAnsi"/>
          <w:b/>
          <w:sz w:val="24"/>
          <w:szCs w:val="24"/>
        </w:rPr>
        <w:t xml:space="preserve"> Európai Unió működéséről szóló szerződés 107. és 108. cikkének a csekély összegű támogatásokra való alkalmazásáról szóló, 2013. december 18-i 1407/2013/EU bizottsági rendelet (HL L 352., 2013.12.24., 1. o.) szerinti </w:t>
      </w:r>
      <w:r>
        <w:rPr>
          <w:b/>
          <w:sz w:val="24"/>
          <w:szCs w:val="24"/>
        </w:rPr>
        <w:t xml:space="preserve">csekély összegű (de </w:t>
      </w:r>
      <w:proofErr w:type="spellStart"/>
      <w:r>
        <w:rPr>
          <w:b/>
          <w:sz w:val="24"/>
          <w:szCs w:val="24"/>
        </w:rPr>
        <w:t>minimis</w:t>
      </w:r>
      <w:proofErr w:type="spellEnd"/>
      <w:r>
        <w:rPr>
          <w:b/>
          <w:sz w:val="24"/>
          <w:szCs w:val="24"/>
        </w:rPr>
        <w:t>) támogatás esetén</w:t>
      </w:r>
    </w:p>
    <w:p w:rsidR="002A1956" w:rsidRDefault="002A1956" w:rsidP="002A1956">
      <w:pPr>
        <w:spacing w:after="0"/>
        <w:rPr>
          <w:b/>
          <w:sz w:val="20"/>
          <w:szCs w:val="20"/>
        </w:rPr>
      </w:pPr>
    </w:p>
    <w:p w:rsidR="002A1956" w:rsidRDefault="002A1956" w:rsidP="002A1956">
      <w:pPr>
        <w:spacing w:after="0"/>
        <w:rPr>
          <w:b/>
          <w:sz w:val="20"/>
          <w:szCs w:val="20"/>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3"/>
        <w:gridCol w:w="4109"/>
      </w:tblGrid>
      <w:tr w:rsidR="002A1956" w:rsidTr="002A1956">
        <w:trPr>
          <w:jc w:val="center"/>
        </w:trPr>
        <w:tc>
          <w:tcPr>
            <w:tcW w:w="9014" w:type="dxa"/>
            <w:gridSpan w:val="2"/>
            <w:tcBorders>
              <w:top w:val="single" w:sz="4" w:space="0" w:color="auto"/>
              <w:left w:val="single" w:sz="4" w:space="0" w:color="auto"/>
              <w:bottom w:val="single" w:sz="4" w:space="0" w:color="auto"/>
              <w:right w:val="single" w:sz="4" w:space="0" w:color="auto"/>
            </w:tcBorders>
            <w:hideMark/>
          </w:tcPr>
          <w:p w:rsidR="002A1956" w:rsidRDefault="002A1956">
            <w:pPr>
              <w:spacing w:after="0" w:line="240" w:lineRule="auto"/>
              <w:jc w:val="both"/>
              <w:rPr>
                <w:rFonts w:eastAsia="Calibri" w:cstheme="minorHAnsi"/>
                <w:b/>
              </w:rPr>
            </w:pPr>
            <w:r>
              <w:rPr>
                <w:rFonts w:cstheme="minorHAnsi"/>
                <w:b/>
              </w:rPr>
              <w:t>1. Kedvezményezett adatai</w:t>
            </w:r>
          </w:p>
        </w:tc>
      </w:tr>
      <w:tr w:rsidR="002A1956" w:rsidTr="002A1956">
        <w:trPr>
          <w:trHeight w:val="415"/>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rPr>
            </w:pPr>
            <w:r>
              <w:rPr>
                <w:rFonts w:cstheme="minorHAnsi"/>
              </w:rPr>
              <w:t>Név:</w:t>
            </w:r>
          </w:p>
        </w:tc>
        <w:tc>
          <w:tcPr>
            <w:tcW w:w="4110" w:type="dxa"/>
            <w:tcBorders>
              <w:top w:val="single" w:sz="4" w:space="0" w:color="auto"/>
              <w:left w:val="single" w:sz="4" w:space="0" w:color="auto"/>
              <w:bottom w:val="single" w:sz="4" w:space="0" w:color="auto"/>
              <w:right w:val="single" w:sz="4" w:space="0" w:color="auto"/>
            </w:tcBorders>
            <w:vAlign w:val="center"/>
          </w:tcPr>
          <w:p w:rsidR="002A1956" w:rsidRDefault="002A1956">
            <w:pPr>
              <w:spacing w:after="0" w:line="240" w:lineRule="auto"/>
              <w:rPr>
                <w:rFonts w:eastAsia="Calibri" w:cstheme="minorHAnsi"/>
              </w:rPr>
            </w:pPr>
          </w:p>
        </w:tc>
      </w:tr>
      <w:tr w:rsidR="002A1956" w:rsidTr="002A1956">
        <w:trPr>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rPr>
            </w:pPr>
            <w:r>
              <w:rPr>
                <w:rFonts w:cstheme="minorHAnsi"/>
              </w:rPr>
              <w:t>Adószám:</w:t>
            </w:r>
          </w:p>
        </w:tc>
        <w:tc>
          <w:tcPr>
            <w:tcW w:w="4110" w:type="dxa"/>
            <w:tcBorders>
              <w:top w:val="single" w:sz="4" w:space="0" w:color="auto"/>
              <w:left w:val="single" w:sz="4" w:space="0" w:color="auto"/>
              <w:bottom w:val="single" w:sz="4" w:space="0" w:color="auto"/>
              <w:right w:val="single" w:sz="4" w:space="0" w:color="auto"/>
            </w:tcBorders>
            <w:vAlign w:val="center"/>
          </w:tcPr>
          <w:p w:rsidR="002A1956" w:rsidRDefault="002A1956">
            <w:pPr>
              <w:spacing w:after="0" w:line="240" w:lineRule="auto"/>
              <w:rPr>
                <w:rFonts w:eastAsia="Calibri" w:cstheme="minorHAnsi"/>
              </w:rPr>
            </w:pPr>
          </w:p>
        </w:tc>
      </w:tr>
      <w:tr w:rsidR="002A1956" w:rsidTr="002A1956">
        <w:trPr>
          <w:trHeight w:val="427"/>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rPr>
            </w:pPr>
            <w:r>
              <w:rPr>
                <w:rFonts w:cstheme="minorHAnsi"/>
              </w:rPr>
              <w:t>Elérhetőség:</w:t>
            </w:r>
          </w:p>
        </w:tc>
        <w:tc>
          <w:tcPr>
            <w:tcW w:w="4110" w:type="dxa"/>
            <w:tcBorders>
              <w:top w:val="single" w:sz="4" w:space="0" w:color="auto"/>
              <w:left w:val="single" w:sz="4" w:space="0" w:color="auto"/>
              <w:bottom w:val="single" w:sz="4" w:space="0" w:color="auto"/>
              <w:right w:val="single" w:sz="4" w:space="0" w:color="auto"/>
            </w:tcBorders>
            <w:vAlign w:val="center"/>
          </w:tcPr>
          <w:p w:rsidR="002A1956" w:rsidRDefault="002A1956">
            <w:pPr>
              <w:spacing w:after="0" w:line="240" w:lineRule="auto"/>
              <w:rPr>
                <w:rFonts w:eastAsia="Calibri" w:cstheme="minorHAnsi"/>
              </w:rPr>
            </w:pPr>
          </w:p>
        </w:tc>
      </w:tr>
      <w:tr w:rsidR="002A1956" w:rsidTr="002A1956">
        <w:trPr>
          <w:trHeight w:val="418"/>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rPr>
            </w:pPr>
            <w:r>
              <w:rPr>
                <w:rFonts w:cstheme="minorHAnsi"/>
              </w:rPr>
              <w:t>Aláírásra jogosult képviselő:</w:t>
            </w:r>
          </w:p>
        </w:tc>
        <w:tc>
          <w:tcPr>
            <w:tcW w:w="4110" w:type="dxa"/>
            <w:tcBorders>
              <w:top w:val="single" w:sz="4" w:space="0" w:color="auto"/>
              <w:left w:val="single" w:sz="4" w:space="0" w:color="auto"/>
              <w:bottom w:val="single" w:sz="4" w:space="0" w:color="auto"/>
              <w:right w:val="single" w:sz="4" w:space="0" w:color="auto"/>
            </w:tcBorders>
            <w:vAlign w:val="center"/>
          </w:tcPr>
          <w:p w:rsidR="002A1956" w:rsidRDefault="002A1956">
            <w:pPr>
              <w:spacing w:after="0" w:line="240" w:lineRule="auto"/>
              <w:rPr>
                <w:rFonts w:eastAsia="Calibri" w:cstheme="minorHAnsi"/>
              </w:rPr>
            </w:pPr>
          </w:p>
        </w:tc>
      </w:tr>
      <w:tr w:rsidR="002A1956" w:rsidTr="002A1956">
        <w:trPr>
          <w:trHeight w:val="411"/>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rPr>
            </w:pPr>
            <w:r>
              <w:rPr>
                <w:rFonts w:cstheme="minorHAnsi"/>
              </w:rPr>
              <w:t>E-mail cím:</w:t>
            </w:r>
          </w:p>
        </w:tc>
        <w:tc>
          <w:tcPr>
            <w:tcW w:w="4110" w:type="dxa"/>
            <w:tcBorders>
              <w:top w:val="single" w:sz="4" w:space="0" w:color="auto"/>
              <w:left w:val="single" w:sz="4" w:space="0" w:color="auto"/>
              <w:bottom w:val="single" w:sz="4" w:space="0" w:color="auto"/>
              <w:right w:val="single" w:sz="4" w:space="0" w:color="auto"/>
            </w:tcBorders>
            <w:vAlign w:val="center"/>
          </w:tcPr>
          <w:p w:rsidR="002A1956" w:rsidRDefault="002A1956">
            <w:pPr>
              <w:spacing w:after="0" w:line="240" w:lineRule="auto"/>
              <w:rPr>
                <w:rFonts w:eastAsia="Calibri" w:cstheme="minorHAnsi"/>
              </w:rPr>
            </w:pPr>
          </w:p>
        </w:tc>
      </w:tr>
      <w:tr w:rsidR="002A1956" w:rsidTr="002A1956">
        <w:trPr>
          <w:trHeight w:val="465"/>
          <w:jc w:val="center"/>
        </w:trPr>
        <w:tc>
          <w:tcPr>
            <w:tcW w:w="9014" w:type="dxa"/>
            <w:gridSpan w:val="2"/>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rPr>
            </w:pPr>
            <w:r>
              <w:rPr>
                <w:rFonts w:cstheme="minorHAnsi"/>
                <w:i/>
              </w:rPr>
              <w:t xml:space="preserve">(jelölje </w:t>
            </w:r>
            <w:proofErr w:type="gramStart"/>
            <w:r>
              <w:rPr>
                <w:rFonts w:cstheme="minorHAnsi"/>
                <w:i/>
              </w:rPr>
              <w:t>X-szel )</w:t>
            </w:r>
            <w:proofErr w:type="gramEnd"/>
          </w:p>
          <w:p w:rsidR="002A1956" w:rsidRDefault="002A1956">
            <w:pPr>
              <w:pStyle w:val="lielparametri"/>
              <w:spacing w:before="0" w:after="0" w:line="276" w:lineRule="auto"/>
              <w:ind w:left="0"/>
              <w:jc w:val="both"/>
              <w:rPr>
                <w:rFonts w:asciiTheme="minorHAnsi" w:hAnsiTheme="minorHAnsi" w:cstheme="minorHAnsi"/>
                <w:sz w:val="22"/>
                <w:szCs w:val="22"/>
                <w:lang w:val="hu-HU"/>
              </w:rPr>
            </w:pPr>
            <w:r>
              <w:rPr>
                <w:rFonts w:asciiTheme="minorHAnsi" w:hAnsiTheme="minorHAnsi" w:cstheme="minorHAnsi"/>
                <w:sz w:val="22"/>
                <w:szCs w:val="22"/>
                <w:lang w:val="hu-HU"/>
              </w:rPr>
              <w:sym w:font="Webdings" w:char="F063"/>
            </w:r>
            <w:r>
              <w:rPr>
                <w:rFonts w:asciiTheme="minorHAnsi" w:hAnsiTheme="minorHAnsi" w:cstheme="minorHAnsi"/>
                <w:sz w:val="22"/>
                <w:szCs w:val="22"/>
                <w:lang w:val="hu-HU"/>
              </w:rPr>
              <w:t xml:space="preserve"> Egyesülés a folyamatban lévő és az azt megelőző két adóév során  </w:t>
            </w:r>
          </w:p>
          <w:p w:rsidR="002A1956" w:rsidRDefault="002A1956">
            <w:pPr>
              <w:pStyle w:val="lielparametri"/>
              <w:spacing w:before="0" w:after="0" w:line="276" w:lineRule="auto"/>
              <w:ind w:left="0"/>
              <w:jc w:val="both"/>
              <w:rPr>
                <w:rFonts w:asciiTheme="minorHAnsi" w:hAnsiTheme="minorHAnsi" w:cstheme="minorHAnsi"/>
                <w:sz w:val="22"/>
                <w:szCs w:val="22"/>
                <w:lang w:val="hu-HU"/>
              </w:rPr>
            </w:pPr>
            <w:r>
              <w:rPr>
                <w:rFonts w:asciiTheme="minorHAnsi" w:hAnsiTheme="minorHAnsi" w:cstheme="minorHAnsi"/>
                <w:sz w:val="22"/>
                <w:szCs w:val="22"/>
                <w:lang w:val="hu-HU"/>
              </w:rPr>
              <w:sym w:font="Webdings" w:char="F063"/>
            </w:r>
            <w:r>
              <w:rPr>
                <w:rFonts w:asciiTheme="minorHAnsi" w:hAnsiTheme="minorHAnsi" w:cstheme="minorHAnsi"/>
                <w:sz w:val="22"/>
                <w:szCs w:val="22"/>
                <w:lang w:val="hu-HU"/>
              </w:rPr>
              <w:t xml:space="preserve"> Szétválás a folyamatban lévő és az azt megelőző két adóév során  </w:t>
            </w:r>
          </w:p>
        </w:tc>
      </w:tr>
      <w:tr w:rsidR="002A1956" w:rsidTr="002A1956">
        <w:trPr>
          <w:trHeight w:val="557"/>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rPr>
            </w:pPr>
            <w:r>
              <w:rPr>
                <w:rFonts w:cstheme="minorHAnsi"/>
              </w:rPr>
              <w:t xml:space="preserve">Egyesülés, szétválás ideje: </w:t>
            </w:r>
          </w:p>
        </w:tc>
        <w:tc>
          <w:tcPr>
            <w:tcW w:w="4110" w:type="dxa"/>
            <w:tcBorders>
              <w:top w:val="single" w:sz="4" w:space="0" w:color="auto"/>
              <w:left w:val="single" w:sz="4" w:space="0" w:color="auto"/>
              <w:bottom w:val="single" w:sz="4" w:space="0" w:color="auto"/>
              <w:right w:val="single" w:sz="4" w:space="0" w:color="auto"/>
            </w:tcBorders>
            <w:vAlign w:val="center"/>
          </w:tcPr>
          <w:p w:rsidR="002A1956" w:rsidRDefault="002A1956">
            <w:pPr>
              <w:spacing w:after="0" w:line="240" w:lineRule="auto"/>
              <w:rPr>
                <w:rFonts w:eastAsia="Calibri" w:cstheme="minorHAnsi"/>
              </w:rPr>
            </w:pPr>
          </w:p>
          <w:p w:rsidR="002A1956" w:rsidRDefault="002A1956">
            <w:pPr>
              <w:spacing w:after="0" w:line="240" w:lineRule="auto"/>
              <w:rPr>
                <w:rFonts w:cstheme="minorHAnsi"/>
              </w:rPr>
            </w:pPr>
            <w:r>
              <w:rPr>
                <w:rFonts w:cstheme="minorHAnsi"/>
              </w:rPr>
              <w:t>_________   ___________   _________</w:t>
            </w:r>
          </w:p>
          <w:p w:rsidR="002A1956" w:rsidRDefault="002A1956">
            <w:pPr>
              <w:spacing w:after="0" w:line="240" w:lineRule="auto"/>
              <w:rPr>
                <w:rFonts w:eastAsia="Calibri" w:cstheme="minorHAnsi"/>
              </w:rPr>
            </w:pPr>
            <w:r>
              <w:rPr>
                <w:rFonts w:cstheme="minorHAnsi"/>
              </w:rPr>
              <w:t xml:space="preserve">   (év</w:t>
            </w:r>
            <w:proofErr w:type="gramStart"/>
            <w:r>
              <w:rPr>
                <w:rFonts w:cstheme="minorHAnsi"/>
              </w:rPr>
              <w:t>)             (</w:t>
            </w:r>
            <w:proofErr w:type="gramEnd"/>
            <w:r>
              <w:rPr>
                <w:rFonts w:cstheme="minorHAnsi"/>
              </w:rPr>
              <w:t>hónap)           (nap)</w:t>
            </w:r>
          </w:p>
        </w:tc>
      </w:tr>
    </w:tbl>
    <w:p w:rsidR="002A1956" w:rsidRDefault="002A1956" w:rsidP="002A1956">
      <w:pPr>
        <w:spacing w:after="0"/>
        <w:rPr>
          <w:rFonts w:eastAsia="Calibri" w:cstheme="minorHAnsi"/>
        </w:rPr>
      </w:pPr>
    </w:p>
    <w:p w:rsidR="002A1956" w:rsidRDefault="002A1956" w:rsidP="002A1956">
      <w:pPr>
        <w:spacing w:after="0"/>
        <w:jc w:val="both"/>
        <w:rPr>
          <w:rFonts w:cstheme="minorHAnsi"/>
        </w:rPr>
      </w:pPr>
      <w:r>
        <w:rPr>
          <w:rFonts w:cstheme="minorHAnsi"/>
        </w:rPr>
        <w:t xml:space="preserve">Ezúton nyilatkozom, hogy a folyó pénzügyi évben és az azt megelőző két pénzügyi év során a kedvezményezett, továbbá az olyan vállalkozások, amelyekkel a kedvezményezett az 1407/2013/EU bizottsági rendelet 2. cikk (2) bekezdése alapján egy és ugyanazon vállalkozásnak minősül, Magyarországon a következő csekély összegű </w:t>
      </w:r>
      <w:proofErr w:type="gramStart"/>
      <w:r>
        <w:rPr>
          <w:rFonts w:cstheme="minorHAnsi"/>
        </w:rPr>
        <w:t>támogatás(</w:t>
      </w:r>
      <w:proofErr w:type="gramEnd"/>
      <w:r>
        <w:rPr>
          <w:rFonts w:cstheme="minorHAnsi"/>
        </w:rPr>
        <w:t>ok)</w:t>
      </w:r>
      <w:proofErr w:type="spellStart"/>
      <w:r>
        <w:rPr>
          <w:rFonts w:cstheme="minorHAnsi"/>
        </w:rPr>
        <w:t>ban</w:t>
      </w:r>
      <w:proofErr w:type="spellEnd"/>
      <w:r>
        <w:rPr>
          <w:rFonts w:cstheme="minorHAnsi"/>
        </w:rPr>
        <w:t xml:space="preserve"> részesültek. </w:t>
      </w:r>
    </w:p>
    <w:p w:rsidR="002A1956" w:rsidRDefault="002A1956" w:rsidP="002A1956">
      <w:pPr>
        <w:spacing w:after="0"/>
        <w:jc w:val="both"/>
        <w:rPr>
          <w:rFonts w:cstheme="minorHAnsi"/>
        </w:rPr>
      </w:pPr>
    </w:p>
    <w:p w:rsidR="002A1956" w:rsidRDefault="002A1956" w:rsidP="002A1956">
      <w:pPr>
        <w:spacing w:after="0"/>
        <w:jc w:val="both"/>
        <w:rPr>
          <w:rFonts w:cstheme="minorHAnsi"/>
        </w:rPr>
      </w:pPr>
      <w:r>
        <w:rPr>
          <w:rFonts w:cstheme="minorHAnsi"/>
        </w:rPr>
        <w:t xml:space="preserve">Nyilatkozatom arra is kiterjed, hogy </w:t>
      </w:r>
      <w:r>
        <w:rPr>
          <w:rFonts w:cs="Calibri"/>
        </w:rPr>
        <w:t xml:space="preserve">a </w:t>
      </w:r>
      <w:r>
        <w:rPr>
          <w:rFonts w:cstheme="minorHAnsi"/>
        </w:rPr>
        <w:t>kedvezményezett</w:t>
      </w:r>
      <w:r>
        <w:rPr>
          <w:rFonts w:cs="Calibri"/>
        </w:rPr>
        <w:t xml:space="preserve">, továbbá </w:t>
      </w:r>
      <w:r>
        <w:rPr>
          <w:rFonts w:cstheme="minorHAnsi"/>
        </w:rPr>
        <w:t xml:space="preserve">az olyan vállalkozások, amelyekkel a kedvezményezett </w:t>
      </w:r>
      <w:r>
        <w:rPr>
          <w:rFonts w:cs="Calibri"/>
        </w:rPr>
        <w:t xml:space="preserve">egy és ugyanazon vállalkozásnak minősül, milyen csekély összegű </w:t>
      </w:r>
      <w:proofErr w:type="gramStart"/>
      <w:r>
        <w:rPr>
          <w:rFonts w:cs="Calibri"/>
        </w:rPr>
        <w:t>támogatás(</w:t>
      </w:r>
      <w:proofErr w:type="gramEnd"/>
      <w:r>
        <w:rPr>
          <w:rFonts w:cs="Calibri"/>
        </w:rPr>
        <w:t>ok)</w:t>
      </w:r>
      <w:proofErr w:type="spellStart"/>
      <w:r>
        <w:rPr>
          <w:rFonts w:cs="Calibri"/>
        </w:rPr>
        <w:t>ra</w:t>
      </w:r>
      <w:proofErr w:type="spellEnd"/>
      <w:r>
        <w:rPr>
          <w:rFonts w:cs="Calibri"/>
        </w:rPr>
        <w:t xml:space="preserve"> nyújtottak be támogatási kérelmet (az elutasított kérelmekről nem kell nyilatkozni, csak azokról, amelyek elbírálása folyamatban van).</w:t>
      </w:r>
    </w:p>
    <w:p w:rsidR="002A1956" w:rsidRDefault="002A1956" w:rsidP="002A1956">
      <w:pPr>
        <w:spacing w:after="0"/>
        <w:jc w:val="both"/>
        <w:rPr>
          <w:rFonts w:cstheme="minorHAnsi"/>
        </w:rPr>
      </w:pPr>
    </w:p>
    <w:p w:rsidR="002A1956" w:rsidRDefault="002A1956" w:rsidP="002A1956">
      <w:pPr>
        <w:spacing w:after="0"/>
        <w:jc w:val="both"/>
        <w:rPr>
          <w:rFonts w:cstheme="minorHAnsi"/>
        </w:rPr>
      </w:pPr>
      <w:r>
        <w:rPr>
          <w:rFonts w:cstheme="minorHAnsi"/>
        </w:rPr>
        <w:t>Nyilatkozatom a 1407/2013/EU bizottsági rendelet 3. cikk (8)-(9) bekezdéseiben írtak betartásához szükséges adatokat is tartalmazza.</w:t>
      </w:r>
      <w:r>
        <w:rPr>
          <w:rStyle w:val="Lbjegyzet-hivatkozs"/>
          <w:rFonts w:cstheme="minorHAnsi"/>
        </w:rPr>
        <w:footnoteReference w:id="1"/>
      </w:r>
    </w:p>
    <w:p w:rsidR="002A1956" w:rsidRDefault="002A1956" w:rsidP="002A1956">
      <w:pPr>
        <w:spacing w:after="0"/>
        <w:rPr>
          <w:rFonts w:cstheme="minorHAnsi"/>
        </w:rPr>
        <w:sectPr w:rsidR="002A1956">
          <w:pgSz w:w="11906" w:h="16838"/>
          <w:pgMar w:top="1417" w:right="1417" w:bottom="1417" w:left="1417" w:header="708" w:footer="708" w:gutter="0"/>
          <w:cols w:space="708"/>
        </w:sectPr>
      </w:pPr>
    </w:p>
    <w:tbl>
      <w:tblPr>
        <w:tblpPr w:leftFromText="141" w:rightFromText="141" w:bottomFromText="200" w:vertAnchor="text" w:horzAnchor="margin" w:tblpY="-512"/>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8"/>
        <w:gridCol w:w="1696"/>
        <w:gridCol w:w="1553"/>
        <w:gridCol w:w="1837"/>
        <w:gridCol w:w="1838"/>
        <w:gridCol w:w="1554"/>
        <w:gridCol w:w="1129"/>
        <w:gridCol w:w="850"/>
        <w:gridCol w:w="706"/>
        <w:gridCol w:w="989"/>
        <w:gridCol w:w="1131"/>
      </w:tblGrid>
      <w:tr w:rsidR="002A1956" w:rsidTr="002A1956">
        <w:trPr>
          <w:trHeight w:val="385"/>
        </w:trPr>
        <w:tc>
          <w:tcPr>
            <w:tcW w:w="14046" w:type="dxa"/>
            <w:gridSpan w:val="11"/>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76" w:lineRule="auto"/>
              <w:rPr>
                <w:rFonts w:eastAsia="Calibri" w:cstheme="minorHAnsi"/>
                <w:b/>
              </w:rPr>
            </w:pPr>
            <w:r>
              <w:rPr>
                <w:rFonts w:cstheme="minorHAnsi"/>
                <w:b/>
              </w:rPr>
              <w:t>2. Csekély összegű támogatások</w:t>
            </w:r>
            <w:r>
              <w:rPr>
                <w:rStyle w:val="Lbjegyzet-hivatkozs"/>
                <w:rFonts w:cstheme="minorHAnsi"/>
                <w:b/>
              </w:rPr>
              <w:footnoteReference w:id="2"/>
            </w:r>
          </w:p>
        </w:tc>
      </w:tr>
      <w:tr w:rsidR="002A1956" w:rsidTr="002A1956">
        <w:trPr>
          <w:trHeight w:val="777"/>
        </w:trPr>
        <w:tc>
          <w:tcPr>
            <w:tcW w:w="72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Sor-szám</w:t>
            </w:r>
          </w:p>
        </w:tc>
        <w:tc>
          <w:tcPr>
            <w:tcW w:w="17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Támogatás jogalapja (bizottsági rendelet száma)</w:t>
            </w:r>
          </w:p>
        </w:tc>
        <w:tc>
          <w:tcPr>
            <w:tcW w:w="15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Támogatást nyújtó szervezet</w:t>
            </w: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A1956" w:rsidRDefault="002A1956">
            <w:pPr>
              <w:spacing w:after="0"/>
              <w:jc w:val="center"/>
              <w:rPr>
                <w:rFonts w:eastAsia="Calibri" w:cstheme="minorHAnsi"/>
                <w:b/>
              </w:rPr>
            </w:pPr>
            <w:r>
              <w:rPr>
                <w:rFonts w:cstheme="minorHAnsi"/>
                <w:b/>
              </w:rPr>
              <w:t xml:space="preserve">Támogatás </w:t>
            </w:r>
            <w:proofErr w:type="spellStart"/>
            <w:r>
              <w:rPr>
                <w:rFonts w:cstheme="minorHAnsi"/>
                <w:b/>
              </w:rPr>
              <w:t>kedvezménye-zettje</w:t>
            </w:r>
            <w:proofErr w:type="spellEnd"/>
            <w:r>
              <w:rPr>
                <w:rFonts w:cstheme="minorHAnsi"/>
                <w:b/>
              </w:rPr>
              <w:t xml:space="preserve"> és célja</w:t>
            </w:r>
          </w:p>
          <w:p w:rsidR="002A1956" w:rsidRDefault="002A1956">
            <w:pPr>
              <w:spacing w:after="0" w:line="276" w:lineRule="auto"/>
              <w:jc w:val="center"/>
              <w:rPr>
                <w:rFonts w:eastAsia="Calibri" w:cstheme="minorHAnsi"/>
                <w:b/>
              </w:rPr>
            </w:pPr>
          </w:p>
        </w:tc>
        <w:tc>
          <w:tcPr>
            <w:tcW w:w="184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 xml:space="preserve">A támogatást ellenszolgáltatás fejében végzett közúti </w:t>
            </w:r>
            <w:proofErr w:type="spellStart"/>
            <w:r>
              <w:rPr>
                <w:rFonts w:cstheme="minorHAnsi"/>
                <w:b/>
              </w:rPr>
              <w:t>kereske-delmi</w:t>
            </w:r>
            <w:proofErr w:type="spellEnd"/>
            <w:r>
              <w:rPr>
                <w:rFonts w:cstheme="minorHAnsi"/>
                <w:b/>
              </w:rPr>
              <w:t xml:space="preserve"> </w:t>
            </w:r>
            <w:proofErr w:type="spellStart"/>
            <w:r>
              <w:rPr>
                <w:rFonts w:cstheme="minorHAnsi"/>
                <w:b/>
              </w:rPr>
              <w:t>árufuva-rozáshoz</w:t>
            </w:r>
            <w:proofErr w:type="spellEnd"/>
            <w:r>
              <w:rPr>
                <w:rFonts w:cstheme="minorHAnsi"/>
                <w:b/>
              </w:rPr>
              <w:t xml:space="preserve"> vette igénybe?</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 xml:space="preserve">Kérelem </w:t>
            </w:r>
            <w:proofErr w:type="spellStart"/>
            <w:r>
              <w:rPr>
                <w:rFonts w:cstheme="minorHAnsi"/>
                <w:b/>
              </w:rPr>
              <w:t>benyúj-tásának</w:t>
            </w:r>
            <w:proofErr w:type="spellEnd"/>
            <w:r>
              <w:rPr>
                <w:rFonts w:cstheme="minorHAnsi"/>
                <w:b/>
              </w:rPr>
              <w:t xml:space="preserve"> dátuma</w:t>
            </w:r>
            <w:r>
              <w:rPr>
                <w:rStyle w:val="Lbjegyzet-hivatkozs"/>
                <w:rFonts w:cstheme="minorHAnsi"/>
                <w:b/>
              </w:rPr>
              <w:footnoteReference w:id="3"/>
            </w:r>
          </w:p>
        </w:tc>
        <w:tc>
          <w:tcPr>
            <w:tcW w:w="113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Odaítélés dátuma</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A1956" w:rsidRDefault="002A1956">
            <w:pPr>
              <w:spacing w:after="0" w:line="276" w:lineRule="auto"/>
              <w:jc w:val="center"/>
              <w:rPr>
                <w:rFonts w:eastAsia="Calibri" w:cstheme="minorHAnsi"/>
                <w:b/>
              </w:rPr>
            </w:pPr>
            <w:r>
              <w:rPr>
                <w:rFonts w:cstheme="minorHAnsi"/>
                <w:b/>
              </w:rPr>
              <w:t>Támogatás összege</w:t>
            </w:r>
          </w:p>
        </w:tc>
        <w:tc>
          <w:tcPr>
            <w:tcW w:w="212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A1956" w:rsidRDefault="002A1956">
            <w:pPr>
              <w:spacing w:after="0" w:line="276" w:lineRule="auto"/>
              <w:jc w:val="center"/>
              <w:rPr>
                <w:rFonts w:eastAsia="Calibri" w:cstheme="minorHAnsi"/>
                <w:b/>
              </w:rPr>
            </w:pPr>
            <w:r>
              <w:rPr>
                <w:rFonts w:cstheme="minorHAnsi"/>
                <w:b/>
              </w:rPr>
              <w:t>Támogatás bruttó támogatástartalma</w:t>
            </w:r>
            <w:r>
              <w:rPr>
                <w:rStyle w:val="Lbjegyzet-hivatkozs"/>
                <w:rFonts w:cstheme="minorHAnsi"/>
                <w:b/>
              </w:rPr>
              <w:footnoteReference w:id="4"/>
            </w:r>
          </w:p>
        </w:tc>
      </w:tr>
      <w:tr w:rsidR="002A1956" w:rsidTr="002A1956">
        <w:trPr>
          <w:trHeight w:val="2410"/>
        </w:trPr>
        <w:tc>
          <w:tcPr>
            <w:tcW w:w="14046"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Forint</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Euró</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Forint</w:t>
            </w: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A1956" w:rsidRDefault="002A1956">
            <w:pPr>
              <w:spacing w:after="0" w:line="276" w:lineRule="auto"/>
              <w:jc w:val="center"/>
              <w:rPr>
                <w:rFonts w:eastAsia="Calibri" w:cstheme="minorHAnsi"/>
                <w:b/>
              </w:rPr>
            </w:pPr>
            <w:r>
              <w:rPr>
                <w:rFonts w:cstheme="minorHAnsi"/>
                <w:b/>
              </w:rPr>
              <w:t>Euró</w:t>
            </w:r>
          </w:p>
        </w:tc>
      </w:tr>
      <w:tr w:rsidR="002A1956" w:rsidTr="002A1956">
        <w:trPr>
          <w:trHeight w:val="1208"/>
        </w:trPr>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r>
      <w:tr w:rsidR="002A1956" w:rsidTr="002A1956">
        <w:trPr>
          <w:trHeight w:val="1126"/>
        </w:trPr>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r>
      <w:tr w:rsidR="002A1956" w:rsidTr="002A1956">
        <w:trPr>
          <w:trHeight w:val="1256"/>
        </w:trPr>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A1956" w:rsidRDefault="002A1956">
            <w:pPr>
              <w:spacing w:after="0" w:line="276" w:lineRule="auto"/>
              <w:jc w:val="center"/>
              <w:rPr>
                <w:rFonts w:eastAsia="Calibri" w:cstheme="minorHAnsi"/>
              </w:rPr>
            </w:pPr>
          </w:p>
        </w:tc>
      </w:tr>
    </w:tbl>
    <w:p w:rsidR="002A1956" w:rsidRDefault="002A1956" w:rsidP="002A1956">
      <w:pPr>
        <w:spacing w:after="0"/>
        <w:jc w:val="both"/>
        <w:rPr>
          <w:rFonts w:eastAsia="Calibri" w:cstheme="minorHAnsi"/>
        </w:rPr>
      </w:pPr>
    </w:p>
    <w:p w:rsidR="002A1956" w:rsidRDefault="002A1956" w:rsidP="002A1956">
      <w:pPr>
        <w:spacing w:after="0"/>
        <w:jc w:val="both"/>
        <w:rPr>
          <w:rFonts w:cstheme="minorHAnsi"/>
        </w:rPr>
      </w:pPr>
    </w:p>
    <w:p w:rsidR="002A1956" w:rsidRDefault="002A1956" w:rsidP="002A1956">
      <w:pPr>
        <w:spacing w:after="0"/>
        <w:jc w:val="both"/>
        <w:rPr>
          <w:rFonts w:cstheme="minorHAnsi"/>
        </w:rPr>
      </w:pPr>
    </w:p>
    <w:p w:rsidR="002A1956" w:rsidRDefault="002A1956" w:rsidP="002A1956">
      <w:pPr>
        <w:spacing w:after="0"/>
        <w:rPr>
          <w:rFonts w:cstheme="minorHAnsi"/>
        </w:rPr>
        <w:sectPr w:rsidR="002A1956">
          <w:pgSz w:w="16838" w:h="11906" w:orient="landscape"/>
          <w:pgMar w:top="1418" w:right="1418" w:bottom="1418" w:left="1418" w:header="709" w:footer="709" w:gutter="0"/>
          <w:cols w:space="708"/>
        </w:sectPr>
      </w:pPr>
    </w:p>
    <w:p w:rsidR="002A1956" w:rsidRDefault="002A1956" w:rsidP="002A1956">
      <w:pPr>
        <w:spacing w:after="0"/>
        <w:rPr>
          <w:rFonts w:cstheme="minorHAnsi"/>
        </w:rPr>
      </w:pPr>
    </w:p>
    <w:p w:rsidR="002A1956" w:rsidRDefault="002A1956" w:rsidP="002A1956">
      <w:pPr>
        <w:spacing w:after="0"/>
        <w:rPr>
          <w:rFonts w:cstheme="minorHAnsi"/>
        </w:rPr>
      </w:pPr>
    </w:p>
    <w:p w:rsidR="002A1956" w:rsidRDefault="002A1956" w:rsidP="002A1956">
      <w:pPr>
        <w:spacing w:after="0"/>
        <w:rPr>
          <w:rFonts w:cstheme="minorHAnsi"/>
        </w:rPr>
      </w:pP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5"/>
        <w:gridCol w:w="3755"/>
      </w:tblGrid>
      <w:tr w:rsidR="002A1956" w:rsidTr="002A1956">
        <w:trPr>
          <w:jc w:val="center"/>
        </w:trPr>
        <w:tc>
          <w:tcPr>
            <w:tcW w:w="9300" w:type="dxa"/>
            <w:gridSpan w:val="2"/>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r>
              <w:rPr>
                <w:rFonts w:cstheme="minorHAnsi"/>
                <w:b/>
              </w:rPr>
              <w:t>3. Adatok az egy és ugyanazon vállalkozásokról</w:t>
            </w:r>
          </w:p>
        </w:tc>
      </w:tr>
      <w:tr w:rsidR="002A1956" w:rsidTr="002A1956">
        <w:trPr>
          <w:jc w:val="center"/>
        </w:trPr>
        <w:tc>
          <w:tcPr>
            <w:tcW w:w="9300" w:type="dxa"/>
            <w:gridSpan w:val="2"/>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jc w:val="both"/>
              <w:rPr>
                <w:rFonts w:eastAsia="Calibri" w:cstheme="minorHAnsi"/>
              </w:rPr>
            </w:pPr>
            <w:r>
              <w:rPr>
                <w:rFonts w:cstheme="minorHAnsi"/>
              </w:rPr>
              <w:t xml:space="preserve">Nyilatkozom, hogy az 1407/2013/EU bizottsági rendelet </w:t>
            </w:r>
            <w:r>
              <w:rPr>
                <w:rFonts w:cstheme="minorHAnsi"/>
                <w:bCs/>
              </w:rPr>
              <w:t>2. cikk (2) bekezdése értelmében a </w:t>
            </w:r>
            <w:r>
              <w:rPr>
                <w:rFonts w:cstheme="minorHAnsi"/>
              </w:rPr>
              <w:t>kedvezményezett</w:t>
            </w:r>
            <w:r>
              <w:rPr>
                <w:rFonts w:cstheme="minorHAnsi"/>
                <w:bCs/>
              </w:rPr>
              <w:t xml:space="preserve"> az alábbi vállalkozásokkal minősül egy és ugyanazon vállalkozásnak.</w:t>
            </w:r>
          </w:p>
        </w:tc>
      </w:tr>
      <w:tr w:rsidR="002A1956" w:rsidTr="002A1956">
        <w:trPr>
          <w:jc w:val="center"/>
        </w:trPr>
        <w:tc>
          <w:tcPr>
            <w:tcW w:w="5545"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r>
              <w:rPr>
                <w:rFonts w:cstheme="minorHAnsi"/>
                <w:b/>
              </w:rPr>
              <w:t>Vállalkozás neve</w:t>
            </w:r>
          </w:p>
        </w:tc>
        <w:tc>
          <w:tcPr>
            <w:tcW w:w="3755" w:type="dxa"/>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r>
              <w:rPr>
                <w:rFonts w:cstheme="minorHAnsi"/>
                <w:b/>
              </w:rPr>
              <w:t>Adószáma</w:t>
            </w:r>
          </w:p>
        </w:tc>
      </w:tr>
      <w:tr w:rsidR="002A1956" w:rsidTr="002A1956">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c>
          <w:tcPr>
            <w:tcW w:w="375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r>
      <w:tr w:rsidR="002A1956" w:rsidTr="002A1956">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c>
          <w:tcPr>
            <w:tcW w:w="375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r>
      <w:tr w:rsidR="002A1956" w:rsidTr="002A1956">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c>
          <w:tcPr>
            <w:tcW w:w="375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r>
      <w:tr w:rsidR="002A1956" w:rsidTr="002A1956">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c>
          <w:tcPr>
            <w:tcW w:w="375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r>
      <w:tr w:rsidR="002A1956" w:rsidTr="002A1956">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c>
          <w:tcPr>
            <w:tcW w:w="375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r>
      <w:tr w:rsidR="002A1956" w:rsidTr="002A1956">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c>
          <w:tcPr>
            <w:tcW w:w="3755" w:type="dxa"/>
            <w:tcBorders>
              <w:top w:val="single" w:sz="4" w:space="0" w:color="auto"/>
              <w:left w:val="single" w:sz="4" w:space="0" w:color="auto"/>
              <w:bottom w:val="single" w:sz="4" w:space="0" w:color="auto"/>
              <w:right w:val="single" w:sz="4" w:space="0" w:color="auto"/>
            </w:tcBorders>
          </w:tcPr>
          <w:p w:rsidR="002A1956" w:rsidRDefault="002A1956">
            <w:pPr>
              <w:spacing w:after="0" w:line="240" w:lineRule="auto"/>
              <w:jc w:val="both"/>
              <w:rPr>
                <w:rFonts w:eastAsia="Calibri" w:cstheme="minorHAnsi"/>
              </w:rPr>
            </w:pPr>
          </w:p>
        </w:tc>
      </w:tr>
    </w:tbl>
    <w:p w:rsidR="002A1956" w:rsidRDefault="002A1956" w:rsidP="002A1956">
      <w:pPr>
        <w:spacing w:after="0"/>
        <w:rPr>
          <w:rFonts w:eastAsia="Calibri" w:cstheme="minorHAnsi"/>
        </w:rPr>
      </w:pPr>
    </w:p>
    <w:p w:rsidR="002A1956" w:rsidRDefault="002A1956" w:rsidP="002A1956">
      <w:pPr>
        <w:jc w:val="both"/>
        <w:rPr>
          <w:rFonts w:ascii="Calibri" w:hAnsi="Calibri" w:cs="Times New Roman"/>
        </w:rPr>
      </w:pPr>
    </w:p>
    <w:p w:rsidR="002A1956" w:rsidRDefault="002A1956" w:rsidP="002A1956">
      <w:pPr>
        <w:spacing w:after="0"/>
        <w:jc w:val="both"/>
        <w:rPr>
          <w:rFonts w:cs="Calibri"/>
        </w:rPr>
      </w:pPr>
      <w:r>
        <w:rPr>
          <w:rFonts w:cs="Calibri"/>
        </w:rPr>
        <w:t>Az 1407/2013/EU bizottsági rendelet szerint csekély összegű támogatás nem halmozható azonos elszámolható költségek vonatkozásában nyújtott állami támogatással vagy olyan kockázatfinanszírozási célú intézkedéssel, amelyhez a 1407/2013/EU bizottsági rendelet szerinti csekély összegű támogatást nyújtják, amennyiben az így halmozott összeg meghaladná a csoportmentességi rendeletekben vagy az Európai Bizottság határozatában meghatározott maximális támogatási intenzitást vagy összeget. Ennek megfelelően a </w:t>
      </w:r>
      <w:r>
        <w:rPr>
          <w:rFonts w:cstheme="minorHAnsi"/>
        </w:rPr>
        <w:t>kedvezményezett</w:t>
      </w:r>
      <w:r>
        <w:rPr>
          <w:rFonts w:cstheme="minorHAnsi"/>
          <w:bCs/>
        </w:rPr>
        <w:t xml:space="preserve"> </w:t>
      </w:r>
      <w:r>
        <w:rPr>
          <w:rFonts w:cs="Calibri"/>
        </w:rPr>
        <w:t>vonatkozásában az alábbiakról nyilatkozom.</w:t>
      </w:r>
      <w:r>
        <w:rPr>
          <w:rFonts w:cs="Calibri"/>
          <w:vertAlign w:val="superscript"/>
        </w:rPr>
        <w:footnoteReference w:id="5"/>
      </w:r>
    </w:p>
    <w:p w:rsidR="002A1956" w:rsidRDefault="002A1956" w:rsidP="002A1956">
      <w:pPr>
        <w:spacing w:after="0"/>
        <w:jc w:val="both"/>
        <w:rPr>
          <w:rFonts w:cs="Calibri"/>
        </w:rPr>
      </w:pPr>
    </w:p>
    <w:p w:rsidR="007C4C83" w:rsidRDefault="002A1956" w:rsidP="007C4C83">
      <w:pPr>
        <w:spacing w:after="0"/>
        <w:jc w:val="both"/>
        <w:rPr>
          <w:rFonts w:cs="Calibri"/>
        </w:rPr>
        <w:sectPr w:rsidR="007C4C83">
          <w:pgSz w:w="11906" w:h="16838"/>
          <w:pgMar w:top="1417" w:right="1417" w:bottom="1417" w:left="1417" w:header="708" w:footer="708" w:gutter="0"/>
          <w:cols w:space="708"/>
        </w:sectPr>
      </w:pPr>
      <w:r>
        <w:rPr>
          <w:rFonts w:cs="Calibri"/>
        </w:rPr>
        <w:t>Nyilatkozatom arra is kiterjed, hogy a kedvezményezett milyen, a jelen nyilatkozattal érintett csekély összegű támogatás elszámolható költségeivel azonos elszámolható költséget tartalmazó, vagy milyen kockázatfinanszírozási célú intézkedésre nyújtott be támogatási kérelmet, amelyhez a jelen nyilatkozattal érintett csekély összegű támogatást is kéri (az elutasított kérelmekről nem kell nyilatkozni, csak azokról, amelyek elbírálása folyamatban van).</w:t>
      </w:r>
    </w:p>
    <w:tbl>
      <w:tblPr>
        <w:tblpPr w:leftFromText="141" w:rightFromText="141" w:bottomFromText="200" w:vertAnchor="text" w:horzAnchor="margin" w:tblpY="-595"/>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1267"/>
        <w:gridCol w:w="1547"/>
        <w:gridCol w:w="1829"/>
        <w:gridCol w:w="1688"/>
        <w:gridCol w:w="1829"/>
        <w:gridCol w:w="1122"/>
        <w:gridCol w:w="1128"/>
        <w:gridCol w:w="1405"/>
        <w:gridCol w:w="706"/>
        <w:gridCol w:w="1408"/>
      </w:tblGrid>
      <w:tr w:rsidR="002A1956" w:rsidTr="002A1956">
        <w:trPr>
          <w:trHeight w:val="777"/>
        </w:trPr>
        <w:tc>
          <w:tcPr>
            <w:tcW w:w="14753" w:type="dxa"/>
            <w:gridSpan w:val="11"/>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76" w:lineRule="auto"/>
              <w:jc w:val="both"/>
              <w:rPr>
                <w:rFonts w:eastAsia="Calibri" w:cstheme="minorHAnsi"/>
                <w:b/>
                <w:color w:val="000000"/>
              </w:rPr>
            </w:pPr>
            <w:r>
              <w:rPr>
                <w:rFonts w:cstheme="minorHAnsi"/>
                <w:b/>
              </w:rPr>
              <w:t>4. Adatok az azonos elszámolható költségek vagy a csekély összegű támogatással azonos célú kockázatfinanszírozási célú intézkedés vonatkozásában nyújtott állami támogatásokra</w:t>
            </w:r>
          </w:p>
        </w:tc>
      </w:tr>
      <w:tr w:rsidR="002A1956" w:rsidTr="002A1956">
        <w:trPr>
          <w:trHeight w:val="3392"/>
        </w:trPr>
        <w:tc>
          <w:tcPr>
            <w:tcW w:w="722" w:type="dxa"/>
            <w:vMerge w:val="restart"/>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76" w:lineRule="auto"/>
              <w:jc w:val="center"/>
              <w:rPr>
                <w:rFonts w:eastAsia="Calibri" w:cstheme="minorHAnsi"/>
                <w:b/>
              </w:rPr>
            </w:pPr>
            <w:r>
              <w:rPr>
                <w:rFonts w:cstheme="minorHAnsi"/>
                <w:b/>
              </w:rPr>
              <w:t>Sor-szám</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76" w:lineRule="auto"/>
              <w:jc w:val="center"/>
              <w:rPr>
                <w:rFonts w:eastAsia="Calibri" w:cstheme="minorHAnsi"/>
                <w:b/>
              </w:rPr>
            </w:pPr>
            <w:r>
              <w:rPr>
                <w:rFonts w:cstheme="minorHAnsi"/>
                <w:b/>
              </w:rPr>
              <w:t>Támogatás jogalapja (uniós állami támogatási szabály)</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76" w:lineRule="auto"/>
              <w:jc w:val="center"/>
              <w:rPr>
                <w:rFonts w:eastAsia="Calibri" w:cstheme="minorHAnsi"/>
                <w:b/>
              </w:rPr>
            </w:pPr>
            <w:r>
              <w:rPr>
                <w:rFonts w:cstheme="minorHAnsi"/>
                <w:b/>
              </w:rPr>
              <w:t>Támogatást nyújtó szervezet</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jc w:val="center"/>
              <w:rPr>
                <w:rFonts w:eastAsia="Calibri" w:cstheme="minorHAnsi"/>
                <w:b/>
              </w:rPr>
            </w:pPr>
            <w:r>
              <w:rPr>
                <w:rFonts w:cstheme="minorHAnsi"/>
                <w:b/>
              </w:rPr>
              <w:t>Támogatási kategória</w:t>
            </w:r>
          </w:p>
          <w:p w:rsidR="002A1956" w:rsidRDefault="002A1956">
            <w:pPr>
              <w:spacing w:after="0" w:line="276" w:lineRule="auto"/>
              <w:jc w:val="center"/>
              <w:rPr>
                <w:rFonts w:eastAsia="Calibri" w:cstheme="minorHAnsi"/>
                <w:b/>
              </w:rPr>
            </w:pPr>
            <w:r>
              <w:rPr>
                <w:rFonts w:cstheme="minorHAnsi"/>
                <w:b/>
              </w:rPr>
              <w:t>(pl. regionális beruházási támogatás)</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76" w:lineRule="auto"/>
              <w:jc w:val="center"/>
              <w:rPr>
                <w:rFonts w:eastAsia="Calibri" w:cstheme="minorHAnsi"/>
                <w:b/>
              </w:rPr>
            </w:pPr>
            <w:r>
              <w:rPr>
                <w:rFonts w:cstheme="minorHAnsi"/>
                <w:b/>
              </w:rPr>
              <w:t>Kérelem benyújtásának dátuma</w:t>
            </w:r>
            <w:r>
              <w:rPr>
                <w:rStyle w:val="Lbjegyzet-hivatkozs"/>
                <w:rFonts w:cstheme="minorHAnsi"/>
                <w:b/>
              </w:rPr>
              <w:footnoteReference w:id="6"/>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76" w:lineRule="auto"/>
              <w:jc w:val="center"/>
              <w:rPr>
                <w:rFonts w:eastAsia="Calibri" w:cstheme="minorHAnsi"/>
                <w:b/>
              </w:rPr>
            </w:pPr>
            <w:r>
              <w:rPr>
                <w:rFonts w:cstheme="minorHAnsi"/>
                <w:b/>
              </w:rPr>
              <w:t>Odaítélés d</w:t>
            </w:r>
            <w:bookmarkStart w:id="4" w:name="_GoBack"/>
            <w:bookmarkEnd w:id="4"/>
            <w:r>
              <w:rPr>
                <w:rFonts w:cstheme="minorHAnsi"/>
                <w:b/>
              </w:rPr>
              <w:t>átuma</w:t>
            </w:r>
          </w:p>
        </w:tc>
        <w:tc>
          <w:tcPr>
            <w:tcW w:w="2266" w:type="dxa"/>
            <w:gridSpan w:val="2"/>
            <w:tcBorders>
              <w:top w:val="single" w:sz="4" w:space="0" w:color="auto"/>
              <w:left w:val="single" w:sz="4" w:space="0" w:color="auto"/>
              <w:bottom w:val="single" w:sz="4" w:space="0" w:color="auto"/>
              <w:right w:val="single" w:sz="4" w:space="0" w:color="auto"/>
            </w:tcBorders>
            <w:hideMark/>
          </w:tcPr>
          <w:p w:rsidR="002A1956" w:rsidRDefault="002A1956">
            <w:pPr>
              <w:spacing w:after="200" w:line="276" w:lineRule="auto"/>
              <w:jc w:val="center"/>
              <w:rPr>
                <w:rFonts w:eastAsia="Calibri" w:cstheme="minorHAnsi"/>
                <w:b/>
              </w:rPr>
            </w:pPr>
            <w:r>
              <w:rPr>
                <w:rFonts w:cstheme="minorHAnsi"/>
                <w:b/>
              </w:rPr>
              <w:t>Azonos elszámolható</w:t>
            </w:r>
            <w:r w:rsidR="007C4C83">
              <w:rPr>
                <w:rFonts w:cstheme="minorHAnsi"/>
                <w:b/>
              </w:rPr>
              <w:t xml:space="preserve"> költségek teljes összege jelen</w:t>
            </w:r>
            <w:r>
              <w:rPr>
                <w:rFonts w:cstheme="minorHAnsi"/>
                <w:b/>
              </w:rPr>
              <w:t>értéken</w:t>
            </w:r>
          </w:p>
        </w:tc>
        <w:tc>
          <w:tcPr>
            <w:tcW w:w="2125" w:type="dxa"/>
            <w:gridSpan w:val="2"/>
            <w:tcBorders>
              <w:top w:val="single" w:sz="4" w:space="0" w:color="auto"/>
              <w:left w:val="single" w:sz="4" w:space="0" w:color="auto"/>
              <w:bottom w:val="single" w:sz="4" w:space="0" w:color="auto"/>
              <w:right w:val="single" w:sz="4" w:space="0" w:color="auto"/>
            </w:tcBorders>
            <w:hideMark/>
          </w:tcPr>
          <w:p w:rsidR="002A1956" w:rsidRDefault="002A1956">
            <w:pPr>
              <w:spacing w:after="0" w:line="276" w:lineRule="auto"/>
              <w:jc w:val="center"/>
              <w:rPr>
                <w:rFonts w:eastAsia="Calibri" w:cstheme="minorHAnsi"/>
                <w:b/>
              </w:rPr>
            </w:pPr>
            <w:r>
              <w:rPr>
                <w:rFonts w:cstheme="minorHAnsi"/>
                <w:b/>
              </w:rPr>
              <w:t xml:space="preserve">Azonos </w:t>
            </w:r>
            <w:proofErr w:type="spellStart"/>
            <w:r>
              <w:rPr>
                <w:rFonts w:cstheme="minorHAnsi"/>
                <w:b/>
              </w:rPr>
              <w:t>kockázatfinanszíro-zási</w:t>
            </w:r>
            <w:proofErr w:type="spellEnd"/>
            <w:r>
              <w:rPr>
                <w:rFonts w:cstheme="minorHAnsi"/>
                <w:b/>
              </w:rPr>
              <w:t xml:space="preserve"> célú intézkedés vonatkozásában nyújtott állami támogatás bruttó támogatástartalma / azonos elszámolható költségek vonatkozásában nyújtott állami támogatás bruttó támogatástartalma</w:t>
            </w:r>
            <w:r>
              <w:rPr>
                <w:rStyle w:val="Lbjegyzet-hivatkozs"/>
                <w:rFonts w:cstheme="minorHAnsi"/>
                <w:b/>
              </w:rPr>
              <w:footnoteReference w:id="7"/>
            </w:r>
          </w:p>
        </w:tc>
        <w:tc>
          <w:tcPr>
            <w:tcW w:w="1418" w:type="dxa"/>
            <w:vMerge w:val="restart"/>
            <w:tcBorders>
              <w:top w:val="single" w:sz="4" w:space="0" w:color="auto"/>
              <w:left w:val="single" w:sz="4" w:space="0" w:color="auto"/>
              <w:bottom w:val="single" w:sz="4" w:space="0" w:color="auto"/>
              <w:right w:val="single" w:sz="4" w:space="0" w:color="auto"/>
            </w:tcBorders>
            <w:hideMark/>
          </w:tcPr>
          <w:p w:rsidR="002A1956" w:rsidRDefault="002A1956">
            <w:pPr>
              <w:spacing w:after="0" w:line="276" w:lineRule="auto"/>
              <w:jc w:val="center"/>
              <w:rPr>
                <w:rFonts w:eastAsia="Calibri" w:cstheme="minorHAnsi"/>
                <w:b/>
              </w:rPr>
            </w:pPr>
            <w:r>
              <w:rPr>
                <w:rFonts w:cstheme="minorHAnsi"/>
                <w:b/>
                <w:color w:val="000000"/>
              </w:rPr>
              <w:t xml:space="preserve">Maximális támogatási </w:t>
            </w:r>
            <w:proofErr w:type="spellStart"/>
            <w:r>
              <w:rPr>
                <w:rFonts w:cstheme="minorHAnsi"/>
                <w:b/>
                <w:color w:val="000000"/>
              </w:rPr>
              <w:t>intezitás</w:t>
            </w:r>
            <w:proofErr w:type="spellEnd"/>
            <w:r>
              <w:rPr>
                <w:rFonts w:cstheme="minorHAnsi"/>
                <w:b/>
                <w:color w:val="000000"/>
              </w:rPr>
              <w:t xml:space="preserve"> </w:t>
            </w:r>
            <w:r>
              <w:rPr>
                <w:rFonts w:cstheme="minorHAnsi"/>
                <w:b/>
              </w:rPr>
              <w:t>(</w:t>
            </w:r>
            <w:r>
              <w:rPr>
                <w:rFonts w:cstheme="minorHAnsi"/>
                <w:b/>
                <w:i/>
              </w:rPr>
              <w:t>%</w:t>
            </w:r>
            <w:r>
              <w:rPr>
                <w:rFonts w:cstheme="minorHAnsi"/>
                <w:b/>
              </w:rPr>
              <w:t>) vagy maximális támogatási összeg</w:t>
            </w:r>
          </w:p>
        </w:tc>
      </w:tr>
      <w:tr w:rsidR="002A1956" w:rsidTr="002A1956">
        <w:trPr>
          <w:trHeight w:val="77"/>
        </w:trPr>
        <w:tc>
          <w:tcPr>
            <w:tcW w:w="14753"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c>
          <w:tcPr>
            <w:tcW w:w="1130" w:type="dxa"/>
            <w:tcBorders>
              <w:top w:val="single" w:sz="4" w:space="0" w:color="auto"/>
              <w:left w:val="single" w:sz="4" w:space="0" w:color="auto"/>
              <w:bottom w:val="single" w:sz="4" w:space="0" w:color="auto"/>
              <w:right w:val="single" w:sz="4" w:space="0" w:color="auto"/>
            </w:tcBorders>
            <w:hideMark/>
          </w:tcPr>
          <w:p w:rsidR="002A1956" w:rsidRDefault="002A1956">
            <w:pPr>
              <w:spacing w:after="0" w:line="276" w:lineRule="auto"/>
              <w:jc w:val="center"/>
              <w:rPr>
                <w:rFonts w:eastAsia="Calibri" w:cstheme="minorHAnsi"/>
                <w:b/>
              </w:rPr>
            </w:pPr>
            <w:r>
              <w:rPr>
                <w:rFonts w:cstheme="minorHAnsi"/>
                <w:b/>
              </w:rPr>
              <w:t>Forint</w:t>
            </w:r>
          </w:p>
        </w:tc>
        <w:tc>
          <w:tcPr>
            <w:tcW w:w="1136" w:type="dxa"/>
            <w:tcBorders>
              <w:top w:val="single" w:sz="4" w:space="0" w:color="auto"/>
              <w:left w:val="single" w:sz="4" w:space="0" w:color="auto"/>
              <w:bottom w:val="single" w:sz="4" w:space="0" w:color="auto"/>
              <w:right w:val="single" w:sz="4" w:space="0" w:color="auto"/>
            </w:tcBorders>
            <w:hideMark/>
          </w:tcPr>
          <w:p w:rsidR="002A1956" w:rsidRDefault="002A1956">
            <w:pPr>
              <w:spacing w:after="0" w:line="276" w:lineRule="auto"/>
              <w:jc w:val="center"/>
              <w:rPr>
                <w:rFonts w:eastAsia="Calibri" w:cstheme="minorHAnsi"/>
                <w:b/>
              </w:rPr>
            </w:pPr>
            <w:r>
              <w:rPr>
                <w:rFonts w:cstheme="minorHAnsi"/>
                <w:b/>
              </w:rPr>
              <w:t>Euró</w:t>
            </w:r>
          </w:p>
        </w:tc>
        <w:tc>
          <w:tcPr>
            <w:tcW w:w="1415" w:type="dxa"/>
            <w:tcBorders>
              <w:top w:val="single" w:sz="4" w:space="0" w:color="auto"/>
              <w:left w:val="single" w:sz="4" w:space="0" w:color="auto"/>
              <w:bottom w:val="single" w:sz="4" w:space="0" w:color="auto"/>
              <w:right w:val="single" w:sz="4" w:space="0" w:color="auto"/>
            </w:tcBorders>
            <w:hideMark/>
          </w:tcPr>
          <w:p w:rsidR="002A1956" w:rsidRDefault="002A1956">
            <w:pPr>
              <w:spacing w:after="0" w:line="276" w:lineRule="auto"/>
              <w:jc w:val="center"/>
              <w:rPr>
                <w:rFonts w:eastAsia="Calibri" w:cstheme="minorHAnsi"/>
                <w:b/>
              </w:rPr>
            </w:pPr>
            <w:r>
              <w:rPr>
                <w:rFonts w:cstheme="minorHAnsi"/>
                <w:b/>
              </w:rPr>
              <w:t>Forint</w:t>
            </w:r>
          </w:p>
        </w:tc>
        <w:tc>
          <w:tcPr>
            <w:tcW w:w="710" w:type="dxa"/>
            <w:tcBorders>
              <w:top w:val="single" w:sz="4" w:space="0" w:color="auto"/>
              <w:left w:val="single" w:sz="4" w:space="0" w:color="auto"/>
              <w:bottom w:val="single" w:sz="4" w:space="0" w:color="auto"/>
              <w:right w:val="single" w:sz="4" w:space="0" w:color="auto"/>
            </w:tcBorders>
            <w:hideMark/>
          </w:tcPr>
          <w:p w:rsidR="002A1956" w:rsidRDefault="002A1956">
            <w:pPr>
              <w:spacing w:after="0" w:line="276" w:lineRule="auto"/>
              <w:jc w:val="center"/>
              <w:rPr>
                <w:rFonts w:eastAsia="Calibri" w:cstheme="minorHAnsi"/>
                <w:b/>
              </w:rPr>
            </w:pPr>
            <w:r>
              <w:rPr>
                <w:rFonts w:cstheme="minorHAnsi"/>
                <w:b/>
              </w:rPr>
              <w:t>Euró</w:t>
            </w:r>
            <w:r>
              <w:rPr>
                <w:rStyle w:val="Lbjegyzet-hivatkozs"/>
                <w:rFonts w:cstheme="minorHAnsi"/>
                <w:b/>
              </w:rPr>
              <w:footnoteReference w:id="8"/>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A1956" w:rsidRDefault="002A1956">
            <w:pPr>
              <w:spacing w:after="0" w:line="240" w:lineRule="auto"/>
              <w:rPr>
                <w:rFonts w:eastAsia="Calibri" w:cstheme="minorHAnsi"/>
                <w:b/>
              </w:rPr>
            </w:pPr>
          </w:p>
        </w:tc>
      </w:tr>
      <w:tr w:rsidR="002A1956" w:rsidTr="002A1956">
        <w:trPr>
          <w:trHeight w:val="1230"/>
        </w:trPr>
        <w:tc>
          <w:tcPr>
            <w:tcW w:w="722"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276"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559"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843"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701"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843"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130"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136"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415"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710"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418"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r>
      <w:tr w:rsidR="002A1956" w:rsidTr="002A1956">
        <w:trPr>
          <w:trHeight w:val="1269"/>
        </w:trPr>
        <w:tc>
          <w:tcPr>
            <w:tcW w:w="722"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276"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559"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843"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701"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843"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130"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136"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415"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710"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c>
          <w:tcPr>
            <w:tcW w:w="1418" w:type="dxa"/>
            <w:tcBorders>
              <w:top w:val="single" w:sz="4" w:space="0" w:color="auto"/>
              <w:left w:val="single" w:sz="4" w:space="0" w:color="auto"/>
              <w:bottom w:val="single" w:sz="4" w:space="0" w:color="auto"/>
              <w:right w:val="single" w:sz="4" w:space="0" w:color="auto"/>
            </w:tcBorders>
          </w:tcPr>
          <w:p w:rsidR="002A1956" w:rsidRDefault="002A1956">
            <w:pPr>
              <w:spacing w:after="0" w:line="276" w:lineRule="auto"/>
              <w:jc w:val="center"/>
              <w:rPr>
                <w:rFonts w:eastAsia="Calibri" w:cstheme="minorHAnsi"/>
              </w:rPr>
            </w:pPr>
          </w:p>
        </w:tc>
      </w:tr>
    </w:tbl>
    <w:p w:rsidR="007C4C83" w:rsidRDefault="007C4C83" w:rsidP="002A1956">
      <w:pPr>
        <w:spacing w:after="0"/>
        <w:jc w:val="both"/>
        <w:rPr>
          <w:rFonts w:cstheme="minorHAnsi"/>
        </w:rPr>
        <w:sectPr w:rsidR="007C4C83" w:rsidSect="007C4C83">
          <w:pgSz w:w="16838" w:h="11906" w:orient="landscape"/>
          <w:pgMar w:top="1417" w:right="1417" w:bottom="1417" w:left="1417" w:header="708" w:footer="708" w:gutter="0"/>
          <w:cols w:space="708"/>
          <w:docGrid w:linePitch="360"/>
        </w:sectPr>
      </w:pPr>
    </w:p>
    <w:p w:rsidR="00153AA1" w:rsidRDefault="00153AA1" w:rsidP="002A1956">
      <w:pPr>
        <w:spacing w:after="0"/>
        <w:jc w:val="both"/>
        <w:rPr>
          <w:rFonts w:cstheme="minorHAnsi"/>
        </w:rPr>
      </w:pPr>
    </w:p>
    <w:p w:rsidR="002A1956" w:rsidRDefault="002A1956" w:rsidP="002A1956">
      <w:pPr>
        <w:spacing w:after="0"/>
        <w:jc w:val="both"/>
        <w:rPr>
          <w:rFonts w:eastAsia="Calibri" w:cstheme="minorHAnsi"/>
        </w:rPr>
      </w:pPr>
      <w:r>
        <w:rPr>
          <w:rFonts w:cstheme="minorHAnsi"/>
        </w:rPr>
        <w:t xml:space="preserve">Nyilatkozom, hogy a kedvezményezett aláírásra jogosult képviselője vagyok, és a fent megadott </w:t>
      </w:r>
      <w:proofErr w:type="gramStart"/>
      <w:r>
        <w:rPr>
          <w:rFonts w:cstheme="minorHAnsi"/>
        </w:rPr>
        <w:t>adatok</w:t>
      </w:r>
      <w:proofErr w:type="gramEnd"/>
      <w:r>
        <w:rPr>
          <w:rFonts w:cstheme="minorHAnsi"/>
        </w:rPr>
        <w:t xml:space="preserve"> helyesek.</w:t>
      </w:r>
    </w:p>
    <w:p w:rsidR="002A1956" w:rsidRDefault="002A1956" w:rsidP="002A1956">
      <w:pPr>
        <w:spacing w:after="0"/>
        <w:jc w:val="both"/>
        <w:rPr>
          <w:rFonts w:cstheme="minorHAnsi"/>
        </w:rPr>
      </w:pPr>
    </w:p>
    <w:p w:rsidR="002A1956" w:rsidRDefault="002A1956" w:rsidP="002A1956">
      <w:pPr>
        <w:spacing w:after="0"/>
        <w:jc w:val="both"/>
        <w:rPr>
          <w:rFonts w:cstheme="minorHAnsi"/>
        </w:rPr>
      </w:pPr>
      <w:r>
        <w:rPr>
          <w:rFonts w:cstheme="minorHAnsi"/>
        </w:rPr>
        <w:t>Hozzájárulok ahhoz, hogy a fenti adatokat a tárgyban illetékes szerveknek az adatkezelő átadja.</w:t>
      </w:r>
    </w:p>
    <w:p w:rsidR="002A1956" w:rsidRDefault="002A1956" w:rsidP="002A1956">
      <w:pPr>
        <w:spacing w:after="0"/>
        <w:jc w:val="both"/>
        <w:rPr>
          <w:rFonts w:ascii="Calibri" w:hAnsi="Calibri" w:cs="Calibri"/>
        </w:rPr>
      </w:pPr>
    </w:p>
    <w:p w:rsidR="002A1956" w:rsidRDefault="002A1956" w:rsidP="002A1956">
      <w:pPr>
        <w:spacing w:after="0"/>
        <w:jc w:val="both"/>
        <w:rPr>
          <w:rFonts w:cs="Calibri"/>
        </w:rPr>
      </w:pPr>
      <w:r>
        <w:rPr>
          <w:rFonts w:cs="Calibri"/>
        </w:rPr>
        <w:t>Tudomásul veszem, hogy amennyiben a nyilatkozat kelte és a támogatás odaítélése</w:t>
      </w:r>
      <w:r>
        <w:rPr>
          <w:rStyle w:val="Lbjegyzet-hivatkozs"/>
          <w:rFonts w:cs="Calibri"/>
        </w:rPr>
        <w:footnoteReference w:id="9"/>
      </w:r>
      <w:r>
        <w:rPr>
          <w:rFonts w:cs="Calibri"/>
        </w:rPr>
        <w:t xml:space="preserve"> közötti időszakban egyéb csekély összegű vagy a támogatáshalmozás szempontjából figyelembe veendő más támogatást ítélnek oda a kedvezményezett számára, a kedvezményezett erről haladéktalanul – még a jelen nyilatkozat szerinti támogatás odaítélése előtt – értesíteni köteles a támogatást nyújtót, és köteles megfelelően módosított adattartalommal újból kiállítani a jelen nyilatkozatot.</w:t>
      </w:r>
    </w:p>
    <w:p w:rsidR="002A1956" w:rsidRDefault="002A1956" w:rsidP="002A1956">
      <w:pPr>
        <w:jc w:val="both"/>
        <w:rPr>
          <w:rFonts w:cstheme="minorHAnsi"/>
        </w:rPr>
      </w:pPr>
    </w:p>
    <w:p w:rsidR="002A1956" w:rsidRDefault="002A1956" w:rsidP="002A1956">
      <w:pPr>
        <w:spacing w:after="0"/>
        <w:rPr>
          <w:rFonts w:cstheme="minorHAnsi"/>
        </w:rPr>
      </w:pPr>
      <w:r>
        <w:rPr>
          <w:rFonts w:cstheme="minorHAnsi"/>
        </w:rPr>
        <w:t xml:space="preserve">Kelt:  </w:t>
      </w:r>
    </w:p>
    <w:p w:rsidR="002A1956" w:rsidRDefault="002A1956" w:rsidP="002A1956">
      <w:pPr>
        <w:spacing w:after="0"/>
        <w:rPr>
          <w:rFonts w:cstheme="minorHAnsi"/>
        </w:rPr>
      </w:pPr>
    </w:p>
    <w:p w:rsidR="002A1956" w:rsidRDefault="002A1956" w:rsidP="002A1956">
      <w:pPr>
        <w:spacing w:after="0"/>
        <w:rPr>
          <w:rFonts w:cstheme="minorHAnsi"/>
        </w:rPr>
      </w:pPr>
    </w:p>
    <w:p w:rsidR="002A1956" w:rsidRDefault="002A1956" w:rsidP="002A1956">
      <w:pPr>
        <w:spacing w:after="0"/>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t xml:space="preserve">                   ……………………………..</w:t>
      </w:r>
      <w:r>
        <w:rPr>
          <w:rFonts w:cstheme="minorHAnsi"/>
        </w:rPr>
        <w:tab/>
      </w:r>
    </w:p>
    <w:p w:rsidR="002A1956" w:rsidRDefault="002A1956" w:rsidP="002A1956">
      <w:pPr>
        <w:spacing w:after="0"/>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t xml:space="preserve">         </w:t>
      </w:r>
      <w:r>
        <w:rPr>
          <w:rFonts w:cstheme="minorHAnsi"/>
        </w:rPr>
        <w:tab/>
        <w:t xml:space="preserve">       Kedvezményezett</w:t>
      </w:r>
    </w:p>
    <w:p w:rsidR="002A1956" w:rsidRDefault="002A1956" w:rsidP="002A1956">
      <w:pPr>
        <w:spacing w:after="0"/>
        <w:ind w:left="4248"/>
        <w:rPr>
          <w:rFonts w:cstheme="minorHAnsi"/>
        </w:rPr>
      </w:pPr>
      <w:r>
        <w:rPr>
          <w:rFonts w:cstheme="minorHAnsi"/>
        </w:rPr>
        <w:t xml:space="preserve">        (aláírás, pecsét)</w:t>
      </w:r>
    </w:p>
    <w:p w:rsidR="002A1956" w:rsidRDefault="002A1956" w:rsidP="002A1956">
      <w:pPr>
        <w:spacing w:after="0"/>
        <w:rPr>
          <w:rFonts w:cstheme="minorHAnsi"/>
        </w:rPr>
      </w:pPr>
    </w:p>
    <w:p w:rsidR="002A1956" w:rsidRDefault="002A1956" w:rsidP="002A1956">
      <w:pPr>
        <w:rPr>
          <w:rFonts w:ascii="Book Antiqua" w:hAnsi="Book Antiqua" w:cs="Times New Roman"/>
          <w:b/>
          <w:color w:val="000000" w:themeColor="text1"/>
          <w:sz w:val="28"/>
          <w:szCs w:val="28"/>
        </w:rPr>
      </w:pPr>
      <w:r>
        <w:rPr>
          <w:rFonts w:ascii="Book Antiqua" w:hAnsi="Book Antiqua"/>
          <w:b/>
          <w:color w:val="000000" w:themeColor="text1"/>
          <w:sz w:val="28"/>
          <w:szCs w:val="28"/>
        </w:rPr>
        <w:br w:type="page"/>
      </w:r>
    </w:p>
    <w:p w:rsidR="002A1956" w:rsidRDefault="002A1956" w:rsidP="002A1956">
      <w:pPr>
        <w:spacing w:after="0"/>
        <w:jc w:val="center"/>
        <w:rPr>
          <w:rFonts w:ascii="Book Antiqua" w:hAnsi="Book Antiqua"/>
          <w:b/>
          <w:color w:val="000000" w:themeColor="text1"/>
          <w:sz w:val="28"/>
          <w:szCs w:val="28"/>
        </w:rPr>
      </w:pPr>
      <w:r>
        <w:rPr>
          <w:rFonts w:ascii="Book Antiqua" w:hAnsi="Book Antiqua"/>
          <w:b/>
          <w:color w:val="000000" w:themeColor="text1"/>
          <w:sz w:val="28"/>
          <w:szCs w:val="28"/>
        </w:rPr>
        <w:t>Útmutató</w:t>
      </w:r>
    </w:p>
    <w:p w:rsidR="002A1956" w:rsidRDefault="002A1956" w:rsidP="002A1956">
      <w:pPr>
        <w:spacing w:after="0"/>
        <w:jc w:val="center"/>
        <w:rPr>
          <w:rFonts w:ascii="Book Antiqua" w:hAnsi="Book Antiqua"/>
          <w:b/>
          <w:color w:val="000000" w:themeColor="text1"/>
          <w:sz w:val="28"/>
          <w:szCs w:val="28"/>
        </w:rPr>
      </w:pPr>
    </w:p>
    <w:p w:rsidR="002A1956" w:rsidRDefault="002A1956" w:rsidP="002A1956">
      <w:pPr>
        <w:shd w:val="clear" w:color="auto" w:fill="FFFFFF"/>
        <w:spacing w:after="300" w:line="300" w:lineRule="atLeast"/>
        <w:rPr>
          <w:rFonts w:ascii="Book Antiqua" w:hAnsi="Book Antiqua" w:cstheme="minorHAnsi"/>
          <w:i/>
          <w:color w:val="000000" w:themeColor="text1"/>
        </w:rPr>
      </w:pPr>
      <w:r>
        <w:rPr>
          <w:rFonts w:ascii="Book Antiqua" w:hAnsi="Book Antiqua" w:cs="Arial"/>
          <w:color w:val="000000" w:themeColor="text1"/>
          <w:lang w:eastAsia="hu-HU"/>
        </w:rPr>
        <w:t>Az 1407/2013/EU bizottsági rendelet</w:t>
      </w:r>
      <w:r>
        <w:rPr>
          <w:rStyle w:val="Lbjegyzet-hivatkozs"/>
          <w:rFonts w:ascii="Book Antiqua" w:hAnsi="Book Antiqua" w:cs="Arial"/>
          <w:color w:val="000000" w:themeColor="text1"/>
          <w:lang w:eastAsia="hu-HU"/>
        </w:rPr>
        <w:footnoteReference w:id="10"/>
      </w:r>
      <w:r>
        <w:rPr>
          <w:rFonts w:ascii="Book Antiqua" w:hAnsi="Book Antiqua" w:cs="Arial"/>
          <w:color w:val="000000" w:themeColor="text1"/>
          <w:lang w:eastAsia="hu-HU"/>
        </w:rPr>
        <w:t xml:space="preserve"> szerinti, egy és ugyanazon vállalkozás részére a folyó pénzügyi évben, valamint az azt megelőző két pénzügyi év során az 1407/2013/EU bizottsági rendelet alapján odaítélt csekély összegű támogatások bruttó támogatástartalma tagállamonként nem haladhatja meg a </w:t>
      </w:r>
      <w:r>
        <w:rPr>
          <w:rFonts w:ascii="Book Antiqua" w:hAnsi="Book Antiqua" w:cs="Arial"/>
          <w:b/>
          <w:color w:val="000000" w:themeColor="text1"/>
          <w:lang w:eastAsia="hu-HU"/>
        </w:rPr>
        <w:t>200.000 eurónak</w:t>
      </w:r>
      <w:r>
        <w:rPr>
          <w:rFonts w:ascii="Book Antiqua" w:hAnsi="Book Antiqua" w:cs="Arial"/>
          <w:color w:val="000000" w:themeColor="text1"/>
          <w:lang w:eastAsia="hu-HU"/>
        </w:rPr>
        <w:t xml:space="preserve">, közúti kereskedelmi árufuvarozást ellenszolgáltatás fejében végző vállalkozások esetében a </w:t>
      </w:r>
      <w:r>
        <w:rPr>
          <w:rFonts w:ascii="Book Antiqua" w:hAnsi="Book Antiqua" w:cs="Arial"/>
          <w:b/>
          <w:color w:val="000000" w:themeColor="text1"/>
          <w:lang w:eastAsia="hu-HU"/>
        </w:rPr>
        <w:t>100.000 eurónak</w:t>
      </w:r>
      <w:r>
        <w:rPr>
          <w:rFonts w:ascii="Book Antiqua" w:hAnsi="Book Antiqua" w:cs="Arial"/>
          <w:color w:val="000000" w:themeColor="text1"/>
          <w:lang w:eastAsia="hu-HU"/>
        </w:rPr>
        <w:t xml:space="preserve"> megfelelő </w:t>
      </w:r>
      <w:proofErr w:type="gramStart"/>
      <w:r>
        <w:rPr>
          <w:rFonts w:ascii="Book Antiqua" w:hAnsi="Book Antiqua" w:cs="Arial"/>
          <w:color w:val="000000" w:themeColor="text1"/>
          <w:lang w:eastAsia="hu-HU"/>
        </w:rPr>
        <w:t>forintösszeget</w:t>
      </w:r>
      <w:r>
        <w:rPr>
          <w:rStyle w:val="Lbjegyzet-hivatkozs"/>
          <w:rFonts w:ascii="Book Antiqua" w:hAnsi="Book Antiqua" w:cs="Arial"/>
          <w:color w:val="000000" w:themeColor="text1"/>
          <w:lang w:eastAsia="hu-HU"/>
        </w:rPr>
        <w:footnoteReference w:id="11"/>
      </w:r>
      <w:r>
        <w:rPr>
          <w:rFonts w:ascii="Book Antiqua" w:hAnsi="Book Antiqua" w:cs="Arial"/>
          <w:color w:val="000000" w:themeColor="text1"/>
          <w:lang w:eastAsia="hu-HU"/>
        </w:rPr>
        <w:t>,</w:t>
      </w:r>
      <w:proofErr w:type="gramEnd"/>
      <w:r>
        <w:rPr>
          <w:rFonts w:ascii="Book Antiqua" w:hAnsi="Book Antiqua" w:cs="Arial"/>
          <w:color w:val="000000" w:themeColor="text1"/>
          <w:lang w:eastAsia="hu-HU"/>
        </w:rPr>
        <w:t xml:space="preserve"> figyelemmel az egyesülésre valamint a szétválásra vonatkozó szabályokra</w:t>
      </w:r>
      <w:r>
        <w:rPr>
          <w:rStyle w:val="Lbjegyzet-hivatkozs"/>
          <w:rFonts w:ascii="Book Antiqua" w:hAnsi="Book Antiqua" w:cs="Arial"/>
          <w:color w:val="000000" w:themeColor="text1"/>
          <w:lang w:eastAsia="hu-HU"/>
        </w:rPr>
        <w:footnoteReference w:id="12"/>
      </w:r>
      <w:r>
        <w:rPr>
          <w:rFonts w:ascii="Book Antiqua" w:hAnsi="Book Antiqua" w:cs="Arial"/>
          <w:color w:val="000000" w:themeColor="text1"/>
          <w:lang w:eastAsia="hu-HU"/>
        </w:rPr>
        <w:t xml:space="preserve"> is.</w:t>
      </w:r>
      <w:r>
        <w:rPr>
          <w:rFonts w:ascii="Book Antiqua" w:hAnsi="Book Antiqua" w:cstheme="minorHAnsi"/>
          <w:i/>
          <w:color w:val="000000" w:themeColor="text1"/>
        </w:rPr>
        <w:t xml:space="preserve"> </w:t>
      </w:r>
    </w:p>
    <w:p w:rsidR="002A1956" w:rsidRDefault="002A1956" w:rsidP="002A1956">
      <w:pPr>
        <w:numPr>
          <w:ilvl w:val="0"/>
          <w:numId w:val="2"/>
        </w:numPr>
        <w:spacing w:after="200" w:line="276" w:lineRule="auto"/>
        <w:jc w:val="both"/>
        <w:rPr>
          <w:rFonts w:ascii="Book Antiqua" w:hAnsi="Book Antiqua" w:cstheme="minorHAnsi"/>
          <w:i/>
        </w:rPr>
      </w:pPr>
      <w:r>
        <w:rPr>
          <w:rFonts w:ascii="Book Antiqua" w:hAnsi="Book Antiqua" w:cstheme="minorHAnsi"/>
          <w:i/>
        </w:rPr>
        <w:t>Mi a bruttó támogatástartalom?</w:t>
      </w:r>
    </w:p>
    <w:p w:rsidR="002A1956" w:rsidRDefault="002A1956" w:rsidP="002A1956">
      <w:pPr>
        <w:numPr>
          <w:ilvl w:val="1"/>
          <w:numId w:val="2"/>
        </w:numPr>
        <w:spacing w:after="200" w:line="276" w:lineRule="auto"/>
        <w:jc w:val="both"/>
        <w:rPr>
          <w:rFonts w:ascii="Book Antiqua" w:hAnsi="Book Antiqua" w:cstheme="minorHAnsi"/>
        </w:rPr>
      </w:pPr>
      <w:r>
        <w:rPr>
          <w:rFonts w:ascii="Book Antiqua" w:hAnsi="Book Antiqua" w:cstheme="minorHAnsi"/>
        </w:rPr>
        <w:t>A több részletben, éven átnyúlóan fizetendő támogatást az odaítélése időpontjában érvényes értékre kell diszkontálni az odaítélés idején érvényes referencia ráta alkalmazásával.</w:t>
      </w:r>
    </w:p>
    <w:p w:rsidR="002A1956" w:rsidRDefault="002A1956" w:rsidP="002A1956">
      <w:pPr>
        <w:numPr>
          <w:ilvl w:val="0"/>
          <w:numId w:val="2"/>
        </w:numPr>
        <w:spacing w:after="200" w:line="276" w:lineRule="auto"/>
        <w:jc w:val="both"/>
        <w:rPr>
          <w:rFonts w:ascii="Book Antiqua" w:hAnsi="Book Antiqua" w:cstheme="minorHAnsi"/>
          <w:i/>
        </w:rPr>
      </w:pPr>
      <w:r>
        <w:rPr>
          <w:rFonts w:ascii="Book Antiqua" w:hAnsi="Book Antiqua" w:cstheme="minorHAnsi"/>
          <w:i/>
        </w:rPr>
        <w:t>Milyen esetekben tekintendő a támogatást igénylő egy másik vállalkozással egy és ugyanazon vállalkozásnak?</w:t>
      </w:r>
    </w:p>
    <w:p w:rsidR="002A1956" w:rsidRDefault="002A1956" w:rsidP="002A1956">
      <w:pPr>
        <w:numPr>
          <w:ilvl w:val="1"/>
          <w:numId w:val="2"/>
        </w:numPr>
        <w:spacing w:after="200" w:line="276" w:lineRule="auto"/>
        <w:jc w:val="both"/>
        <w:rPr>
          <w:rFonts w:ascii="Book Antiqua" w:hAnsi="Book Antiqua" w:cstheme="minorHAnsi"/>
        </w:rPr>
      </w:pPr>
      <w:r>
        <w:rPr>
          <w:rFonts w:ascii="Book Antiqua" w:hAnsi="Book Antiqua" w:cstheme="minorHAnsi"/>
        </w:rPr>
        <w:t xml:space="preserve">Egyik a másikban a részvényesek vagy tagok </w:t>
      </w:r>
      <w:r>
        <w:rPr>
          <w:rFonts w:ascii="Book Antiqua" w:hAnsi="Book Antiqua" w:cstheme="minorHAnsi"/>
          <w:b/>
        </w:rPr>
        <w:t>szavazati jogának</w:t>
      </w:r>
      <w:r>
        <w:rPr>
          <w:rFonts w:ascii="Book Antiqua" w:hAnsi="Book Antiqua" w:cstheme="minorHAnsi"/>
        </w:rPr>
        <w:t xml:space="preserve"> többségével rendelkezik, vagy</w:t>
      </w:r>
    </w:p>
    <w:p w:rsidR="002A1956" w:rsidRDefault="002A1956" w:rsidP="002A1956">
      <w:pPr>
        <w:numPr>
          <w:ilvl w:val="1"/>
          <w:numId w:val="2"/>
        </w:numPr>
        <w:spacing w:after="200" w:line="276" w:lineRule="auto"/>
        <w:jc w:val="both"/>
        <w:rPr>
          <w:rFonts w:ascii="Book Antiqua" w:hAnsi="Book Antiqua" w:cstheme="minorHAnsi"/>
        </w:rPr>
      </w:pPr>
      <w:r>
        <w:rPr>
          <w:rFonts w:ascii="Book Antiqua" w:hAnsi="Book Antiqua" w:cstheme="minorHAnsi"/>
        </w:rPr>
        <w:t xml:space="preserve">Egyik a másik igazgatási, irányítási vagy felügyeleti </w:t>
      </w:r>
      <w:r>
        <w:rPr>
          <w:rFonts w:ascii="Book Antiqua" w:hAnsi="Book Antiqua" w:cstheme="minorHAnsi"/>
          <w:b/>
        </w:rPr>
        <w:t>testülete tagjainak</w:t>
      </w:r>
      <w:r>
        <w:rPr>
          <w:rFonts w:ascii="Book Antiqua" w:hAnsi="Book Antiqua" w:cstheme="minorHAnsi"/>
        </w:rPr>
        <w:t xml:space="preserve"> többségét jogosult kinevezni vagy elmozdítani, vagy</w:t>
      </w:r>
    </w:p>
    <w:p w:rsidR="002A1956" w:rsidRDefault="002A1956" w:rsidP="002A1956">
      <w:pPr>
        <w:numPr>
          <w:ilvl w:val="1"/>
          <w:numId w:val="2"/>
        </w:numPr>
        <w:spacing w:after="200" w:line="276" w:lineRule="auto"/>
        <w:jc w:val="both"/>
        <w:rPr>
          <w:rFonts w:ascii="Book Antiqua" w:hAnsi="Book Antiqua" w:cstheme="minorHAnsi"/>
        </w:rPr>
      </w:pPr>
      <w:r>
        <w:rPr>
          <w:rFonts w:ascii="Book Antiqua" w:hAnsi="Book Antiqua" w:cstheme="minorHAnsi"/>
        </w:rPr>
        <w:t xml:space="preserve">Egyik a másik felett </w:t>
      </w:r>
      <w:r>
        <w:rPr>
          <w:rFonts w:ascii="Book Antiqua" w:hAnsi="Book Antiqua" w:cstheme="minorHAnsi"/>
          <w:b/>
        </w:rPr>
        <w:t>szerződés</w:t>
      </w:r>
      <w:r>
        <w:rPr>
          <w:rFonts w:ascii="Book Antiqua" w:hAnsi="Book Antiqua" w:cstheme="minorHAnsi"/>
        </w:rPr>
        <w:t>, vagy alapító okiratban vagy társasági szerződés alapján meghatározó befolyást gyakorolhat, vagy</w:t>
      </w:r>
    </w:p>
    <w:p w:rsidR="002A1956" w:rsidRDefault="002A1956" w:rsidP="002A1956">
      <w:pPr>
        <w:numPr>
          <w:ilvl w:val="1"/>
          <w:numId w:val="2"/>
        </w:numPr>
        <w:spacing w:after="200" w:line="276" w:lineRule="auto"/>
        <w:jc w:val="both"/>
        <w:rPr>
          <w:rFonts w:ascii="Book Antiqua" w:hAnsi="Book Antiqua" w:cstheme="minorHAnsi"/>
        </w:rPr>
      </w:pPr>
      <w:r>
        <w:rPr>
          <w:rFonts w:ascii="Book Antiqua" w:hAnsi="Book Antiqua" w:cstheme="minorHAnsi"/>
        </w:rPr>
        <w:t xml:space="preserve">Egyik a másik részvényese vagy tagja, a többi részvényessel vagy taggal kötött megállapodás alapján </w:t>
      </w:r>
      <w:r>
        <w:rPr>
          <w:rFonts w:ascii="Book Antiqua" w:hAnsi="Book Antiqua" w:cstheme="minorHAnsi"/>
          <w:b/>
        </w:rPr>
        <w:t>egyedül birtokolja</w:t>
      </w:r>
      <w:r>
        <w:rPr>
          <w:rFonts w:ascii="Book Antiqua" w:hAnsi="Book Antiqua" w:cstheme="minorHAnsi"/>
        </w:rPr>
        <w:t xml:space="preserve"> a szavazati jogok többségét</w:t>
      </w:r>
    </w:p>
    <w:p w:rsidR="002A1956" w:rsidRDefault="002A1956" w:rsidP="002A1956">
      <w:pPr>
        <w:numPr>
          <w:ilvl w:val="1"/>
          <w:numId w:val="2"/>
        </w:numPr>
        <w:spacing w:after="200" w:line="276" w:lineRule="auto"/>
        <w:jc w:val="both"/>
        <w:rPr>
          <w:rFonts w:ascii="Book Antiqua" w:hAnsi="Book Antiqua" w:cstheme="minorHAnsi"/>
        </w:rPr>
      </w:pPr>
      <w:r>
        <w:rPr>
          <w:rFonts w:ascii="Book Antiqua" w:hAnsi="Book Antiqua" w:cstheme="minorHAnsi"/>
        </w:rPr>
        <w:t xml:space="preserve">Amennyiben a támogatást igénylő a fenti kapcsolatok bármelyikével egy vagy több másik vállalkozáson </w:t>
      </w:r>
      <w:r>
        <w:rPr>
          <w:rFonts w:ascii="Book Antiqua" w:hAnsi="Book Antiqua" w:cstheme="minorHAnsi"/>
          <w:b/>
        </w:rPr>
        <w:t>keresztül</w:t>
      </w:r>
      <w:r>
        <w:rPr>
          <w:rFonts w:ascii="Book Antiqua" w:hAnsi="Book Antiqua" w:cstheme="minorHAnsi"/>
        </w:rPr>
        <w:t xml:space="preserve"> rendelkezik, úgy azok vonatkozásában is egy és ugyanazon vállalkozásnak kell tekinteni.</w:t>
      </w:r>
    </w:p>
    <w:p w:rsidR="002A1956" w:rsidRDefault="002A1956" w:rsidP="002A1956">
      <w:pPr>
        <w:numPr>
          <w:ilvl w:val="0"/>
          <w:numId w:val="2"/>
        </w:numPr>
        <w:spacing w:after="200" w:line="276" w:lineRule="auto"/>
        <w:jc w:val="both"/>
        <w:rPr>
          <w:rFonts w:ascii="Book Antiqua" w:hAnsi="Book Antiqua" w:cstheme="minorHAnsi"/>
          <w:i/>
        </w:rPr>
      </w:pPr>
      <w:r>
        <w:rPr>
          <w:rFonts w:ascii="Book Antiqua" w:hAnsi="Book Antiqua" w:cstheme="minorHAnsi"/>
          <w:i/>
        </w:rPr>
        <w:t>Milyen esetben kell alkalmazni a támogatást igénylőre az egyesülés, illetve a szétválás szabályait?</w:t>
      </w:r>
    </w:p>
    <w:p w:rsidR="002A1956" w:rsidRDefault="002A1956" w:rsidP="002A1956">
      <w:pPr>
        <w:numPr>
          <w:ilvl w:val="1"/>
          <w:numId w:val="2"/>
        </w:numPr>
        <w:shd w:val="clear" w:color="auto" w:fill="FFFFFF"/>
        <w:spacing w:after="300" w:line="300" w:lineRule="atLeast"/>
        <w:jc w:val="both"/>
        <w:rPr>
          <w:rFonts w:ascii="Book Antiqua" w:eastAsia="Calibri" w:hAnsi="Book Antiqua" w:cs="Arial"/>
          <w:color w:val="000000" w:themeColor="text1"/>
          <w:lang w:eastAsia="hu-HU"/>
        </w:rPr>
      </w:pPr>
      <w:r>
        <w:rPr>
          <w:rFonts w:ascii="Book Antiqua" w:hAnsi="Book Antiqua" w:cs="Arial"/>
          <w:color w:val="000000" w:themeColor="text1"/>
          <w:lang w:eastAsia="hu-HU"/>
        </w:rPr>
        <w:t>Abban az esetben, ha az egyesülésre vagy szétválásra a folyó pénzügyi évben, valamint az azt megelőző két pénzügyi év során került sor.</w:t>
      </w:r>
    </w:p>
    <w:p w:rsidR="002A1956" w:rsidRDefault="002A1956" w:rsidP="002A1956">
      <w:pPr>
        <w:numPr>
          <w:ilvl w:val="1"/>
          <w:numId w:val="2"/>
        </w:numPr>
        <w:shd w:val="clear" w:color="auto" w:fill="FFFFFF"/>
        <w:spacing w:after="300" w:line="300" w:lineRule="atLeast"/>
        <w:jc w:val="both"/>
        <w:rPr>
          <w:rFonts w:ascii="Book Antiqua" w:hAnsi="Book Antiqua" w:cs="Arial"/>
          <w:color w:val="000000" w:themeColor="text1"/>
          <w:lang w:eastAsia="hu-HU"/>
        </w:rPr>
      </w:pPr>
      <w:r>
        <w:rPr>
          <w:rFonts w:ascii="Book Antiqua" w:hAnsi="Book Antiqua" w:cs="Arial"/>
          <w:color w:val="000000" w:themeColor="text1"/>
          <w:lang w:eastAsia="hu-HU"/>
        </w:rPr>
        <w:t xml:space="preserve"> Az </w:t>
      </w:r>
      <w:r>
        <w:rPr>
          <w:rFonts w:ascii="Book Antiqua" w:hAnsi="Book Antiqua" w:cs="Arial"/>
          <w:b/>
          <w:color w:val="000000" w:themeColor="text1"/>
          <w:lang w:eastAsia="hu-HU"/>
        </w:rPr>
        <w:t>egyesülés</w:t>
      </w:r>
      <w:r>
        <w:rPr>
          <w:rFonts w:ascii="Book Antiqua" w:hAnsi="Book Antiqua" w:cs="Arial"/>
          <w:color w:val="000000" w:themeColor="text1"/>
          <w:lang w:eastAsia="hu-HU"/>
        </w:rPr>
        <w:t xml:space="preserve"> által érintett vállalkozásoknak nyújtott valamennyi korábbi csekély összegű támogatást bele kell számítani az egyesülés révén létrejövő, vagy jogutód támogatást igénylő csekély összegű támogatási keretébe. Az egyesülést megelőzően jogszerűen odaítélt csekély összegű támogatás később is jogszerű marad.</w:t>
      </w:r>
    </w:p>
    <w:p w:rsidR="002A1956" w:rsidRDefault="002A1956" w:rsidP="002A1956">
      <w:pPr>
        <w:numPr>
          <w:ilvl w:val="1"/>
          <w:numId w:val="2"/>
        </w:numPr>
        <w:shd w:val="clear" w:color="auto" w:fill="FFFFFF"/>
        <w:spacing w:after="300" w:line="300" w:lineRule="atLeast"/>
        <w:jc w:val="both"/>
        <w:rPr>
          <w:rFonts w:ascii="Book Antiqua" w:hAnsi="Book Antiqua" w:cs="Arial"/>
          <w:color w:val="000000" w:themeColor="text1"/>
          <w:lang w:eastAsia="hu-HU"/>
        </w:rPr>
      </w:pPr>
      <w:r>
        <w:rPr>
          <w:rFonts w:ascii="Book Antiqua" w:hAnsi="Book Antiqua" w:cs="Arial"/>
          <w:color w:val="000000" w:themeColor="text1"/>
          <w:lang w:eastAsia="hu-HU"/>
        </w:rPr>
        <w:t xml:space="preserve">Ha egy vállalkozás két vagy több vállalkozásra válik szét, a </w:t>
      </w:r>
      <w:r>
        <w:rPr>
          <w:rFonts w:ascii="Book Antiqua" w:hAnsi="Book Antiqua" w:cs="Arial"/>
          <w:b/>
          <w:color w:val="000000" w:themeColor="text1"/>
          <w:lang w:eastAsia="hu-HU"/>
        </w:rPr>
        <w:t xml:space="preserve">szétválást </w:t>
      </w:r>
      <w:r>
        <w:rPr>
          <w:rFonts w:ascii="Book Antiqua" w:hAnsi="Book Antiqua" w:cs="Arial"/>
          <w:color w:val="000000" w:themeColor="text1"/>
          <w:lang w:eastAsia="hu-HU"/>
        </w:rPr>
        <w:t>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p w:rsidR="002A1956" w:rsidRDefault="002A1956" w:rsidP="002A1956">
      <w:pPr>
        <w:numPr>
          <w:ilvl w:val="1"/>
          <w:numId w:val="2"/>
        </w:numPr>
        <w:shd w:val="clear" w:color="auto" w:fill="FFFFFF"/>
        <w:spacing w:after="300" w:line="300" w:lineRule="atLeast"/>
        <w:jc w:val="both"/>
        <w:rPr>
          <w:rFonts w:ascii="Book Antiqua" w:hAnsi="Book Antiqua" w:cs="Arial"/>
          <w:color w:val="000000" w:themeColor="text1"/>
          <w:lang w:eastAsia="hu-HU"/>
        </w:rPr>
      </w:pPr>
      <w:r>
        <w:rPr>
          <w:rFonts w:ascii="Book Antiqua" w:hAnsi="Book Antiqua" w:cs="Arial"/>
          <w:color w:val="000000" w:themeColor="text1"/>
          <w:lang w:eastAsia="hu-HU"/>
        </w:rPr>
        <w:t>Annak meghatározásához, hogy az újabb csekély összegű támogatás meghaladja-e az alkalmazandó felső határt, figyelembe kell venni az azon vállalkozások részére nyújtott csekély összegű támogatásokat is, amelyek a kedvezményezettel egy és ugyanazon vállalkozásnak minősülnek.</w:t>
      </w:r>
    </w:p>
    <w:p w:rsidR="002A1956" w:rsidRDefault="002A1956" w:rsidP="002A1956">
      <w:pPr>
        <w:shd w:val="clear" w:color="auto" w:fill="FFFFFF"/>
        <w:spacing w:after="300" w:line="300" w:lineRule="atLeast"/>
        <w:jc w:val="both"/>
        <w:rPr>
          <w:rFonts w:ascii="Book Antiqua" w:hAnsi="Book Antiqua" w:cs="Arial"/>
          <w:b/>
          <w:color w:val="000000" w:themeColor="text1"/>
          <w:lang w:eastAsia="hu-HU"/>
        </w:rPr>
      </w:pPr>
      <w:r>
        <w:rPr>
          <w:rFonts w:ascii="Book Antiqua" w:hAnsi="Book Antiqua" w:cs="Arial"/>
          <w:b/>
          <w:color w:val="000000" w:themeColor="text1"/>
          <w:lang w:eastAsia="hu-HU"/>
        </w:rPr>
        <w:t>Halmozódás:</w:t>
      </w:r>
    </w:p>
    <w:p w:rsidR="002A1956" w:rsidRDefault="002A1956" w:rsidP="002A1956">
      <w:pPr>
        <w:pStyle w:val="Listaszerbekezds"/>
        <w:numPr>
          <w:ilvl w:val="0"/>
          <w:numId w:val="2"/>
        </w:numPr>
        <w:shd w:val="clear" w:color="auto" w:fill="FFFFFF"/>
        <w:spacing w:after="300" w:line="300" w:lineRule="atLeast"/>
        <w:jc w:val="both"/>
        <w:rPr>
          <w:rFonts w:ascii="Book Antiqua" w:eastAsia="Calibri" w:hAnsi="Book Antiqua" w:cs="Arial"/>
          <w:color w:val="000000" w:themeColor="text1"/>
          <w:lang w:eastAsia="hu-HU"/>
        </w:rPr>
      </w:pPr>
      <w:proofErr w:type="gramStart"/>
      <w:r>
        <w:rPr>
          <w:rFonts w:eastAsia="Calibri" w:cs="Arial"/>
          <w:color w:val="000000" w:themeColor="text1"/>
          <w:lang w:eastAsia="hu-HU"/>
        </w:rPr>
        <w:t>Az 1407/2013/EU bizottsági rendelet szerinti csekély összegű támogatás más csekély összegű támogatásokról szóló rendeleteknek megfelelően nyújtott csekély összegű támogatással [pl. az Európai Unió működéséről szóló szerződés 107. és 108. cikkének a mezőgazdasági ágazatban nyújtott csekély összegű támogatásokra való alkalmazásáról szóló, 2013. december 18-i 1408/2013/EU bizottsági rendelet (HL L 352., 2013.12.24., 9. o.) alapján nyújtott mezőgazdasági csekély összegű támogatással]  az 1407/2013/EU bizottsági rendeletben meghatározott 200.000 eurónak, a közúti kereskedelmi árufuvarozást ellenszolgáltatás</w:t>
      </w:r>
      <w:proofErr w:type="gramEnd"/>
      <w:r>
        <w:rPr>
          <w:rFonts w:eastAsia="Calibri" w:cs="Arial"/>
          <w:color w:val="000000" w:themeColor="text1"/>
          <w:lang w:eastAsia="hu-HU"/>
        </w:rPr>
        <w:t xml:space="preserve"> fejében végző vállalkozások esetében a 100.000 eurónak megfelelő forintösszegig halmozható.</w:t>
      </w:r>
    </w:p>
    <w:p w:rsidR="002A1956" w:rsidRDefault="002A1956" w:rsidP="002A1956">
      <w:pPr>
        <w:pStyle w:val="Listaszerbekezds"/>
        <w:shd w:val="clear" w:color="auto" w:fill="FFFFFF"/>
        <w:spacing w:after="300" w:line="300" w:lineRule="atLeast"/>
        <w:jc w:val="both"/>
        <w:rPr>
          <w:rFonts w:eastAsia="Calibri" w:cs="Arial"/>
          <w:color w:val="000000" w:themeColor="text1"/>
          <w:lang w:eastAsia="hu-HU"/>
        </w:rPr>
      </w:pPr>
    </w:p>
    <w:p w:rsidR="002A1956" w:rsidRDefault="002A1956" w:rsidP="002A1956">
      <w:pPr>
        <w:pStyle w:val="Listaszerbekezds"/>
        <w:numPr>
          <w:ilvl w:val="1"/>
          <w:numId w:val="2"/>
        </w:numPr>
        <w:shd w:val="clear" w:color="auto" w:fill="FFFFFF"/>
        <w:spacing w:after="300" w:line="300" w:lineRule="atLeast"/>
        <w:jc w:val="both"/>
        <w:rPr>
          <w:rFonts w:cs="Arial"/>
          <w:color w:val="000000" w:themeColor="text1"/>
          <w:lang w:eastAsia="hu-HU"/>
        </w:rPr>
      </w:pPr>
      <w:r>
        <w:rPr>
          <w:rFonts w:cs="Arial"/>
          <w:i/>
          <w:color w:val="000000" w:themeColor="text1"/>
          <w:u w:val="single"/>
          <w:lang w:eastAsia="hu-HU"/>
        </w:rPr>
        <w:t>Például:</w:t>
      </w:r>
      <w:r>
        <w:rPr>
          <w:rFonts w:cs="Arial"/>
          <w:color w:val="000000" w:themeColor="text1"/>
          <w:lang w:eastAsia="hu-HU"/>
        </w:rPr>
        <w:t xml:space="preserve"> </w:t>
      </w:r>
    </w:p>
    <w:p w:rsidR="002A1956" w:rsidRDefault="002A1956" w:rsidP="002A1956">
      <w:pPr>
        <w:pStyle w:val="Listaszerbekezds"/>
        <w:shd w:val="clear" w:color="auto" w:fill="FFFFFF"/>
        <w:spacing w:after="300" w:line="300" w:lineRule="atLeast"/>
        <w:ind w:left="1416"/>
        <w:jc w:val="both"/>
        <w:rPr>
          <w:rFonts w:eastAsia="Calibri" w:cs="Arial"/>
          <w:color w:val="000000" w:themeColor="text1"/>
          <w:lang w:eastAsia="hu-HU"/>
        </w:rPr>
      </w:pPr>
      <w:r>
        <w:rPr>
          <w:rFonts w:cs="Arial"/>
          <w:color w:val="000000" w:themeColor="text1"/>
          <w:lang w:eastAsia="hu-HU"/>
        </w:rPr>
        <w:t xml:space="preserve">Ha egy </w:t>
      </w:r>
      <w:r>
        <w:rPr>
          <w:rFonts w:cs="Arial"/>
          <w:i/>
          <w:color w:val="000000" w:themeColor="text1"/>
          <w:lang w:eastAsia="hu-HU"/>
        </w:rPr>
        <w:t>kizárólag</w:t>
      </w:r>
      <w:r>
        <w:rPr>
          <w:rFonts w:cs="Arial"/>
          <w:color w:val="000000" w:themeColor="text1"/>
          <w:lang w:eastAsia="hu-HU"/>
        </w:rPr>
        <w:t xml:space="preserve"> mezőgazdasági és közúti árufuvarozási tevékenységet végző vállalkozás mezőgazdasági de </w:t>
      </w:r>
      <w:proofErr w:type="spellStart"/>
      <w:r>
        <w:rPr>
          <w:rFonts w:cs="Arial"/>
          <w:color w:val="000000" w:themeColor="text1"/>
          <w:lang w:eastAsia="hu-HU"/>
        </w:rPr>
        <w:t>minimis</w:t>
      </w:r>
      <w:proofErr w:type="spellEnd"/>
      <w:r>
        <w:rPr>
          <w:rFonts w:cs="Arial"/>
          <w:color w:val="000000" w:themeColor="text1"/>
          <w:lang w:eastAsia="hu-HU"/>
        </w:rPr>
        <w:t xml:space="preserve"> támogatásnak minősülő 15.000 euró támogatásban részesül, részére a közúti árufuvarozási tevékenységéhez az alacsonyabb 100.000 eurós értékhatárra figyelemmel, 85.000 euró támogatás nyújtható. Amennyiben ez a vállalkozás </w:t>
      </w:r>
      <w:r>
        <w:rPr>
          <w:rFonts w:cs="Arial"/>
          <w:i/>
          <w:color w:val="000000" w:themeColor="text1"/>
          <w:lang w:eastAsia="hu-HU"/>
        </w:rPr>
        <w:t>egyéb</w:t>
      </w:r>
      <w:r>
        <w:rPr>
          <w:rFonts w:cs="Arial"/>
          <w:color w:val="000000" w:themeColor="text1"/>
          <w:lang w:eastAsia="hu-HU"/>
        </w:rPr>
        <w:t xml:space="preserve"> tevékenységet (pl. könyvvizsgálat) is végez, úgy rá, már az </w:t>
      </w:r>
      <w:r>
        <w:rPr>
          <w:rFonts w:cs="Arial"/>
          <w:i/>
          <w:color w:val="000000" w:themeColor="text1"/>
          <w:lang w:eastAsia="hu-HU"/>
        </w:rPr>
        <w:t>1407/2013/EU</w:t>
      </w:r>
      <w:r>
        <w:rPr>
          <w:rFonts w:cs="Arial"/>
          <w:color w:val="000000" w:themeColor="text1"/>
          <w:lang w:eastAsia="hu-HU"/>
        </w:rPr>
        <w:t xml:space="preserve"> bizottsági rendelet 200.000 eurós értékhatára vonatkozik, így részére 185.000 euró de </w:t>
      </w:r>
      <w:proofErr w:type="spellStart"/>
      <w:r>
        <w:rPr>
          <w:rFonts w:cs="Arial"/>
          <w:color w:val="000000" w:themeColor="text1"/>
          <w:lang w:eastAsia="hu-HU"/>
        </w:rPr>
        <w:t>minimis</w:t>
      </w:r>
      <w:proofErr w:type="spellEnd"/>
      <w:r>
        <w:rPr>
          <w:rFonts w:cs="Arial"/>
          <w:color w:val="000000" w:themeColor="text1"/>
          <w:lang w:eastAsia="hu-HU"/>
        </w:rPr>
        <w:t xml:space="preserve"> támogatás nyújtható. </w:t>
      </w:r>
    </w:p>
    <w:p w:rsidR="002A1956" w:rsidRDefault="002A1956" w:rsidP="002A1956">
      <w:pPr>
        <w:pStyle w:val="Listaszerbekezds"/>
        <w:shd w:val="clear" w:color="auto" w:fill="FFFFFF"/>
        <w:spacing w:after="300" w:line="300" w:lineRule="atLeast"/>
        <w:jc w:val="both"/>
        <w:rPr>
          <w:rFonts w:eastAsia="Calibri" w:cs="Arial"/>
          <w:color w:val="000000" w:themeColor="text1"/>
          <w:lang w:eastAsia="hu-HU"/>
        </w:rPr>
      </w:pPr>
    </w:p>
    <w:p w:rsidR="002A1956" w:rsidRDefault="002A1956" w:rsidP="002A1956">
      <w:pPr>
        <w:pStyle w:val="Listaszerbekezds"/>
        <w:numPr>
          <w:ilvl w:val="0"/>
          <w:numId w:val="2"/>
        </w:numPr>
        <w:shd w:val="clear" w:color="auto" w:fill="FFFFFF"/>
        <w:spacing w:after="300" w:line="300" w:lineRule="atLeast"/>
        <w:ind w:left="360"/>
        <w:jc w:val="both"/>
        <w:rPr>
          <w:rFonts w:eastAsia="Calibri" w:cs="Arial"/>
          <w:color w:val="000000" w:themeColor="text1"/>
          <w:lang w:eastAsia="hu-HU"/>
        </w:rPr>
      </w:pPr>
      <w:r>
        <w:rPr>
          <w:rFonts w:eastAsia="Calibri" w:cs="Arial"/>
          <w:color w:val="000000" w:themeColor="text1"/>
          <w:lang w:eastAsia="hu-HU"/>
        </w:rPr>
        <w:t>Az 1407/2013/EU bizottsági rendelet alapján nyújtott csekély összegű támogatás az Európai Unió működéséről szóló szerződés 107. és 108. cikkének az általános gazdasági érdekű szolgáltatást nyújtó vállalkozások számára nyújtott csekély összegű támogatásokra való alkalmazásáról szóló 2012. április 25-i 360/2012/EU bizottsági rendeletnek (HL L 114, 2012.4.26</w:t>
      </w:r>
      <w:proofErr w:type="gramStart"/>
      <w:r>
        <w:rPr>
          <w:rFonts w:eastAsia="Calibri" w:cs="Arial"/>
          <w:color w:val="000000" w:themeColor="text1"/>
          <w:lang w:eastAsia="hu-HU"/>
        </w:rPr>
        <w:t>.,</w:t>
      </w:r>
      <w:proofErr w:type="gramEnd"/>
      <w:r>
        <w:rPr>
          <w:rFonts w:eastAsia="Calibri" w:cs="Arial"/>
          <w:color w:val="000000" w:themeColor="text1"/>
          <w:lang w:eastAsia="hu-HU"/>
        </w:rPr>
        <w:t xml:space="preserve"> 8-13. o.) (a továbbiakban: 360/2012/EU bizottsági rendelet) megfelelően nyújtott közszolgáltatási csekély összegű támogatással a 360/2012/EU bizottsági rendeletben meghatározott 500.000 eurónak megfelelő forintösszegig halmozható. </w:t>
      </w:r>
    </w:p>
    <w:p w:rsidR="002A1956" w:rsidRDefault="002A1956" w:rsidP="002A1956">
      <w:pPr>
        <w:pStyle w:val="Listaszerbekezds"/>
        <w:shd w:val="clear" w:color="auto" w:fill="FFFFFF"/>
        <w:spacing w:after="300" w:line="300" w:lineRule="atLeast"/>
        <w:ind w:left="360"/>
        <w:jc w:val="both"/>
        <w:rPr>
          <w:rFonts w:eastAsia="Calibri" w:cs="Arial"/>
          <w:color w:val="000000" w:themeColor="text1"/>
          <w:lang w:eastAsia="hu-HU"/>
        </w:rPr>
      </w:pPr>
    </w:p>
    <w:p w:rsidR="002A1956" w:rsidRDefault="002A1956" w:rsidP="002A1956">
      <w:pPr>
        <w:pStyle w:val="Listaszerbekezds"/>
        <w:numPr>
          <w:ilvl w:val="0"/>
          <w:numId w:val="2"/>
        </w:numPr>
        <w:shd w:val="clear" w:color="auto" w:fill="FFFFFF"/>
        <w:spacing w:after="300" w:line="300" w:lineRule="atLeast"/>
        <w:ind w:left="360"/>
        <w:jc w:val="both"/>
        <w:rPr>
          <w:rFonts w:eastAsia="Calibri" w:cs="Arial"/>
          <w:color w:val="000000" w:themeColor="text1"/>
          <w:lang w:eastAsia="hu-HU"/>
        </w:rPr>
      </w:pPr>
      <w:proofErr w:type="gramStart"/>
      <w:r>
        <w:rPr>
          <w:rFonts w:eastAsia="Calibri" w:cs="Arial"/>
          <w:color w:val="000000" w:themeColor="text1"/>
          <w:lang w:eastAsia="hu-HU"/>
        </w:rPr>
        <w:t xml:space="preserve">Amennyiben a halászati és </w:t>
      </w:r>
      <w:proofErr w:type="spellStart"/>
      <w:r>
        <w:rPr>
          <w:rFonts w:eastAsia="Calibri" w:cs="Arial"/>
          <w:color w:val="000000" w:themeColor="text1"/>
          <w:lang w:eastAsia="hu-HU"/>
        </w:rPr>
        <w:t>akvakultúra-ágazatban</w:t>
      </w:r>
      <w:proofErr w:type="spellEnd"/>
      <w:r>
        <w:rPr>
          <w:rFonts w:eastAsia="Calibri" w:cs="Arial"/>
          <w:color w:val="000000" w:themeColor="text1"/>
          <w:lang w:eastAsia="hu-HU"/>
        </w:rPr>
        <w:t xml:space="preserve"> működő valamely vállalkozás az 1407/2013/EU rendelet hatálya alá tartozó egy vagy több ágazatban vagy egyéb tevékenységi körökben is folytat tevékenységet, a halászati és </w:t>
      </w:r>
      <w:proofErr w:type="spellStart"/>
      <w:r>
        <w:rPr>
          <w:rFonts w:eastAsia="Calibri" w:cs="Arial"/>
          <w:color w:val="000000" w:themeColor="text1"/>
          <w:lang w:eastAsia="hu-HU"/>
        </w:rPr>
        <w:t>akvakultúra-ágazatba</w:t>
      </w:r>
      <w:proofErr w:type="spellEnd"/>
      <w:r>
        <w:rPr>
          <w:rFonts w:eastAsia="Calibri" w:cs="Arial"/>
          <w:color w:val="000000" w:themeColor="text1"/>
          <w:lang w:eastAsia="hu-HU"/>
        </w:rPr>
        <w:t xml:space="preserve"> tartozó tevékenységek tekintetében az Európai Unió működéséről szóló szerződés 107. és 108. cikkének a halászati és </w:t>
      </w:r>
      <w:proofErr w:type="spellStart"/>
      <w:r>
        <w:rPr>
          <w:rFonts w:eastAsia="Calibri" w:cs="Arial"/>
          <w:color w:val="000000" w:themeColor="text1"/>
          <w:lang w:eastAsia="hu-HU"/>
        </w:rPr>
        <w:t>akvakultúra-</w:t>
      </w:r>
      <w:proofErr w:type="spellEnd"/>
      <w:r>
        <w:rPr>
          <w:rFonts w:eastAsia="Calibri" w:cs="Arial"/>
          <w:color w:val="000000" w:themeColor="text1"/>
          <w:lang w:eastAsia="hu-HU"/>
        </w:rPr>
        <w:t xml:space="preserve"> ágazatban nyújtott csekély összegű támogatásokra való alkalmazásáról szóló, 2014. június 27-i 717/2014/EU bizottsági rendeletnek (HL L 190., 2014.06.28., 45.o.) megfelelően nyújtott halászati csekély összegű támogatás az 1407/2013/EU</w:t>
      </w:r>
      <w:proofErr w:type="gramEnd"/>
      <w:r>
        <w:rPr>
          <w:rFonts w:eastAsia="Calibri" w:cs="Arial"/>
          <w:color w:val="000000" w:themeColor="text1"/>
          <w:lang w:eastAsia="hu-HU"/>
        </w:rPr>
        <w:t xml:space="preserve"> bizottsági rendelet alapján nyújtott csekély összegű támogatással az 1407/2013/EU bizottsági rendeletben meghatározott 200.000 eurónak, a közúti kereskedelmi árufuvarozást ellenszolgáltatás fejében végző vállalkozások esetében a 100.000 eurónak megfelelő forintösszegig halmozható.</w:t>
      </w:r>
    </w:p>
    <w:p w:rsidR="002A1956" w:rsidRDefault="002A1956" w:rsidP="002A1956">
      <w:pPr>
        <w:shd w:val="clear" w:color="auto" w:fill="FFFFFF"/>
        <w:spacing w:after="300" w:line="300" w:lineRule="atLeast"/>
        <w:jc w:val="both"/>
        <w:rPr>
          <w:rFonts w:ascii="Book Antiqua" w:eastAsia="Calibri" w:hAnsi="Book Antiqua" w:cs="Arial"/>
          <w:color w:val="000000" w:themeColor="text1"/>
          <w:lang w:eastAsia="hu-HU"/>
        </w:rPr>
      </w:pPr>
      <w:r>
        <w:rPr>
          <w:rFonts w:ascii="Book Antiqua" w:hAnsi="Book Antiqua" w:cs="Arial"/>
          <w:color w:val="000000" w:themeColor="text1"/>
          <w:lang w:eastAsia="hu-HU"/>
        </w:rPr>
        <w:t xml:space="preserve">Ha létező támogatási program másként nem rendelkezik, az euróban meghatározott összegek forintra történő átszámításánál a támogatási döntés napját megelőző hónap utolsó napján érvényes, a Magyar Nemzeti Bank által közzétett, két tizedes jegy pontossággal meghatározott devizaárfolyam </w:t>
      </w:r>
      <w:proofErr w:type="gramStart"/>
      <w:r>
        <w:rPr>
          <w:rFonts w:ascii="Book Antiqua" w:hAnsi="Book Antiqua" w:cs="Arial"/>
          <w:color w:val="000000" w:themeColor="text1"/>
          <w:lang w:eastAsia="hu-HU"/>
        </w:rPr>
        <w:t>alkalmazandó</w:t>
      </w:r>
      <w:r>
        <w:rPr>
          <w:rFonts w:ascii="Book Antiqua" w:hAnsi="Book Antiqua" w:cs="Arial"/>
          <w:color w:val="000000" w:themeColor="text1"/>
          <w:vertAlign w:val="superscript"/>
          <w:lang w:eastAsia="hu-HU"/>
        </w:rPr>
        <w:footnoteReference w:id="13"/>
      </w:r>
      <w:r>
        <w:rPr>
          <w:rFonts w:ascii="Book Antiqua" w:hAnsi="Book Antiqua" w:cs="Arial"/>
          <w:color w:val="000000" w:themeColor="text1"/>
          <w:lang w:eastAsia="hu-HU"/>
        </w:rPr>
        <w:t>.</w:t>
      </w:r>
      <w:proofErr w:type="gramEnd"/>
    </w:p>
    <w:p w:rsidR="002A1956" w:rsidRDefault="002A1956" w:rsidP="002A1956">
      <w:pPr>
        <w:spacing w:after="0"/>
        <w:jc w:val="both"/>
        <w:rPr>
          <w:rFonts w:ascii="Calibri" w:hAnsi="Calibri" w:cs="Times New Roman"/>
        </w:rPr>
      </w:pPr>
      <w:r>
        <w:rPr>
          <w:rFonts w:ascii="Book Antiqua" w:hAnsi="Book Antiqua" w:cs="Arial"/>
          <w:color w:val="000000" w:themeColor="text1"/>
          <w:lang w:eastAsia="hu-HU"/>
        </w:rPr>
        <w:t>A feleknek a támogatáshoz kapcsolódó iratokat az odaítélést követő 10 évig meg kell őrizniük, és a támogatást nyújtó ilyen irányú felhívása esetén a támogatott köteles azokat bemutatni. A csekély összegű támogatási jogcímen nyújtott támogatásokról az Európai Bizottság kérésére 20 munkanapon belül információt kell szolgáltatni.</w:t>
      </w:r>
    </w:p>
    <w:p w:rsidR="002A1956" w:rsidRDefault="002A1956" w:rsidP="002A1956"/>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p w:rsidR="002A1956" w:rsidRDefault="002A1956">
      <w:pPr>
        <w:rPr>
          <w:rFonts w:ascii="Times New Roman" w:hAnsi="Times New Roman" w:cs="Times New Roman"/>
          <w:sz w:val="24"/>
          <w:szCs w:val="24"/>
        </w:rPr>
      </w:pPr>
      <w:r>
        <w:rPr>
          <w:rFonts w:ascii="Times New Roman" w:hAnsi="Times New Roman" w:cs="Times New Roman"/>
          <w:sz w:val="24"/>
          <w:szCs w:val="24"/>
        </w:rPr>
        <w:br w:type="page"/>
      </w:r>
    </w:p>
    <w:p w:rsidR="002A1956" w:rsidRDefault="002A1956" w:rsidP="002A1956">
      <w:pPr>
        <w:ind w:left="3540"/>
        <w:rPr>
          <w:rFonts w:ascii="Times New Roman" w:hAnsi="Times New Roman" w:cs="Times New Roman"/>
          <w:sz w:val="24"/>
          <w:szCs w:val="24"/>
        </w:rPr>
      </w:pPr>
      <w:r>
        <w:rPr>
          <w:rFonts w:ascii="Times New Roman" w:hAnsi="Times New Roman" w:cs="Times New Roman"/>
          <w:sz w:val="24"/>
          <w:szCs w:val="24"/>
        </w:rPr>
        <w:t>3. sz. melléklet a 39/2009. (XI.18.) Önk. sz. rendelethez</w:t>
      </w:r>
    </w:p>
    <w:p w:rsidR="002A1956" w:rsidRDefault="002A1956" w:rsidP="002A1956">
      <w:pPr>
        <w:jc w:val="center"/>
        <w:rPr>
          <w:rFonts w:ascii="Book Antiqua" w:hAnsi="Book Antiqua"/>
          <w:b/>
          <w:sz w:val="32"/>
          <w:szCs w:val="32"/>
        </w:rPr>
      </w:pPr>
    </w:p>
    <w:p w:rsidR="002A1956" w:rsidRDefault="002A1956" w:rsidP="002A1956">
      <w:pPr>
        <w:jc w:val="center"/>
        <w:rPr>
          <w:rFonts w:ascii="Book Antiqua" w:hAnsi="Book Antiqua"/>
          <w:b/>
          <w:sz w:val="32"/>
          <w:szCs w:val="32"/>
        </w:rPr>
      </w:pPr>
      <w:r>
        <w:rPr>
          <w:rFonts w:ascii="Book Antiqua" w:hAnsi="Book Antiqua"/>
          <w:b/>
          <w:sz w:val="32"/>
          <w:szCs w:val="32"/>
        </w:rPr>
        <w:t>Igazolás csekély összegű támogatásról</w:t>
      </w:r>
    </w:p>
    <w:p w:rsidR="002A1956" w:rsidRDefault="002A1956" w:rsidP="002A1956">
      <w:pPr>
        <w:spacing w:before="120" w:after="120"/>
        <w:jc w:val="both"/>
        <w:rPr>
          <w:rFonts w:ascii="Book Antiqua" w:hAnsi="Book Antiqua"/>
          <w:sz w:val="32"/>
          <w:szCs w:val="32"/>
        </w:rPr>
      </w:pPr>
    </w:p>
    <w:p w:rsidR="002A1956" w:rsidRDefault="002A1956" w:rsidP="002A1956">
      <w:pPr>
        <w:spacing w:before="120" w:after="120"/>
        <w:jc w:val="both"/>
        <w:rPr>
          <w:rFonts w:ascii="Book Antiqua" w:hAnsi="Book Antiqua"/>
          <w:sz w:val="24"/>
          <w:szCs w:val="24"/>
        </w:rPr>
      </w:pPr>
      <w:proofErr w:type="gramStart"/>
      <w:r>
        <w:rPr>
          <w:rFonts w:ascii="Book Antiqua" w:hAnsi="Book Antiqua"/>
          <w:sz w:val="24"/>
          <w:szCs w:val="24"/>
        </w:rPr>
        <w:t>Alulírott …</w:t>
      </w:r>
      <w:proofErr w:type="gramEnd"/>
      <w:r>
        <w:rPr>
          <w:rFonts w:ascii="Book Antiqua" w:hAnsi="Book Antiqua"/>
          <w:sz w:val="24"/>
          <w:szCs w:val="24"/>
        </w:rPr>
        <w:t xml:space="preserve"> a … mint támogatást nyújtó képviseletében eljárva ezúton igazolom, hogy a … mint kedvezményezett …. bizottsági rendelet (HL …, dátum, oldal) (a továbbiakban: … bizottsági rendelet) alapján a következő csekély összegű támogatásban részesül:</w:t>
      </w:r>
    </w:p>
    <w:p w:rsidR="002A1956" w:rsidRDefault="002A1956" w:rsidP="002A1956">
      <w:pPr>
        <w:spacing w:before="120" w:after="120"/>
        <w:ind w:left="708"/>
        <w:jc w:val="both"/>
        <w:rPr>
          <w:rFonts w:ascii="Book Antiqua" w:hAnsi="Book Antiqua"/>
          <w:sz w:val="24"/>
          <w:szCs w:val="24"/>
        </w:rPr>
      </w:pPr>
      <w:r>
        <w:rPr>
          <w:rFonts w:ascii="Book Antiqua" w:hAnsi="Book Antiqua"/>
          <w:sz w:val="24"/>
          <w:szCs w:val="24"/>
        </w:rPr>
        <w:t>Projekt megnevezése:</w:t>
      </w:r>
    </w:p>
    <w:p w:rsidR="002A1956" w:rsidRDefault="002A1956" w:rsidP="002A1956">
      <w:pPr>
        <w:spacing w:before="120" w:after="120"/>
        <w:ind w:left="708"/>
        <w:jc w:val="both"/>
        <w:rPr>
          <w:rFonts w:ascii="Book Antiqua" w:hAnsi="Book Antiqua"/>
          <w:sz w:val="24"/>
          <w:szCs w:val="24"/>
        </w:rPr>
      </w:pPr>
      <w:r>
        <w:rPr>
          <w:rFonts w:ascii="Book Antiqua" w:hAnsi="Book Antiqua"/>
          <w:sz w:val="24"/>
          <w:szCs w:val="24"/>
        </w:rPr>
        <w:t>Támogatást nyújtó döntésének száma:</w:t>
      </w:r>
    </w:p>
    <w:p w:rsidR="002A1956" w:rsidRDefault="002A1956" w:rsidP="002A1956">
      <w:pPr>
        <w:spacing w:before="120" w:after="120"/>
        <w:ind w:left="708"/>
        <w:jc w:val="both"/>
        <w:rPr>
          <w:rFonts w:ascii="Book Antiqua" w:hAnsi="Book Antiqua"/>
          <w:sz w:val="24"/>
          <w:szCs w:val="24"/>
        </w:rPr>
      </w:pPr>
      <w:r>
        <w:rPr>
          <w:rFonts w:ascii="Book Antiqua" w:hAnsi="Book Antiqua"/>
          <w:sz w:val="24"/>
          <w:szCs w:val="24"/>
        </w:rPr>
        <w:t>Támogatás odaítélésének időpontja:</w:t>
      </w:r>
    </w:p>
    <w:p w:rsidR="002A1956" w:rsidRDefault="002A1956" w:rsidP="002A1956">
      <w:pPr>
        <w:spacing w:before="120" w:after="120"/>
        <w:ind w:left="708"/>
        <w:jc w:val="both"/>
        <w:rPr>
          <w:rFonts w:ascii="Book Antiqua" w:hAnsi="Book Antiqua"/>
          <w:sz w:val="24"/>
          <w:szCs w:val="24"/>
        </w:rPr>
      </w:pPr>
      <w:r>
        <w:rPr>
          <w:rFonts w:ascii="Book Antiqua" w:hAnsi="Book Antiqua"/>
          <w:sz w:val="24"/>
          <w:szCs w:val="24"/>
        </w:rPr>
        <w:t>A támogatás bruttó támogatástartalma jelenértéken:</w:t>
      </w:r>
    </w:p>
    <w:p w:rsidR="002A1956" w:rsidRDefault="002A1956" w:rsidP="002A1956">
      <w:pPr>
        <w:spacing w:before="120" w:after="120"/>
        <w:ind w:left="708"/>
        <w:jc w:val="both"/>
        <w:rPr>
          <w:rFonts w:ascii="Book Antiqua" w:hAnsi="Book Antiqua"/>
          <w:sz w:val="24"/>
          <w:szCs w:val="24"/>
        </w:rPr>
      </w:pPr>
    </w:p>
    <w:p w:rsidR="002A1956" w:rsidRDefault="002A1956" w:rsidP="002A1956">
      <w:pPr>
        <w:spacing w:before="120" w:after="120"/>
        <w:jc w:val="both"/>
        <w:rPr>
          <w:rFonts w:ascii="Book Antiqua" w:hAnsi="Book Antiqua"/>
          <w:sz w:val="24"/>
          <w:szCs w:val="24"/>
        </w:rPr>
      </w:pPr>
      <w:r>
        <w:rPr>
          <w:rFonts w:ascii="Book Antiqua" w:hAnsi="Book Antiqua"/>
          <w:sz w:val="24"/>
          <w:szCs w:val="24"/>
        </w:rPr>
        <w:t xml:space="preserve">A jelen támogatással érintett célra </w:t>
      </w:r>
      <w:proofErr w:type="gramStart"/>
      <w:r>
        <w:rPr>
          <w:rFonts w:ascii="Book Antiqua" w:hAnsi="Book Antiqua"/>
          <w:sz w:val="24"/>
          <w:szCs w:val="24"/>
        </w:rPr>
        <w:t>a(</w:t>
      </w:r>
      <w:proofErr w:type="gramEnd"/>
      <w:r>
        <w:rPr>
          <w:rFonts w:ascii="Book Antiqua" w:hAnsi="Book Antiqua"/>
          <w:sz w:val="24"/>
          <w:szCs w:val="24"/>
        </w:rPr>
        <w:t>z) … bizottsági rendelet alapján …. eurónak megfelelő forintösszeg nyújtható.</w:t>
      </w:r>
    </w:p>
    <w:p w:rsidR="002A1956" w:rsidRDefault="002A1956" w:rsidP="002A1956">
      <w:pPr>
        <w:spacing w:before="120" w:after="120"/>
        <w:jc w:val="both"/>
        <w:rPr>
          <w:rFonts w:ascii="Book Antiqua" w:hAnsi="Book Antiqua"/>
          <w:sz w:val="24"/>
          <w:szCs w:val="24"/>
        </w:rPr>
      </w:pPr>
      <w:r>
        <w:rPr>
          <w:rFonts w:ascii="Book Antiqua" w:hAnsi="Book Antiqua"/>
          <w:sz w:val="24"/>
          <w:szCs w:val="24"/>
        </w:rPr>
        <w:t xml:space="preserve">Jelen igazolást </w:t>
      </w:r>
      <w:proofErr w:type="gramStart"/>
      <w:r>
        <w:rPr>
          <w:rFonts w:ascii="Book Antiqua" w:hAnsi="Book Antiqua"/>
          <w:sz w:val="24"/>
          <w:szCs w:val="24"/>
        </w:rPr>
        <w:t>a(</w:t>
      </w:r>
      <w:proofErr w:type="gramEnd"/>
      <w:r>
        <w:rPr>
          <w:rFonts w:ascii="Book Antiqua" w:hAnsi="Book Antiqua"/>
          <w:sz w:val="24"/>
          <w:szCs w:val="24"/>
        </w:rPr>
        <w:t>z) … bizottsági rendelet 6. cikk (1) bekezdése alapján állítottam ki.</w:t>
      </w:r>
    </w:p>
    <w:p w:rsidR="002A1956" w:rsidRDefault="002A1956" w:rsidP="002A1956">
      <w:pPr>
        <w:spacing w:before="120" w:after="120"/>
        <w:jc w:val="both"/>
        <w:rPr>
          <w:rFonts w:ascii="Book Antiqua" w:hAnsi="Book Antiqua"/>
          <w:sz w:val="24"/>
          <w:szCs w:val="24"/>
        </w:rPr>
      </w:pPr>
    </w:p>
    <w:p w:rsidR="002A1956" w:rsidRDefault="002A1956" w:rsidP="002A1956">
      <w:pPr>
        <w:spacing w:before="120" w:after="120"/>
        <w:jc w:val="both"/>
        <w:rPr>
          <w:rFonts w:ascii="Book Antiqua" w:hAnsi="Book Antiqua"/>
          <w:sz w:val="24"/>
          <w:szCs w:val="24"/>
        </w:rPr>
      </w:pPr>
      <w:r>
        <w:rPr>
          <w:rFonts w:ascii="Book Antiqua" w:hAnsi="Book Antiqua"/>
          <w:sz w:val="24"/>
          <w:szCs w:val="24"/>
        </w:rPr>
        <w:t>Kelt</w:t>
      </w:r>
      <w:proofErr w:type="gramStart"/>
      <w:r>
        <w:rPr>
          <w:rFonts w:ascii="Book Antiqua" w:hAnsi="Book Antiqua"/>
          <w:sz w:val="24"/>
          <w:szCs w:val="24"/>
        </w:rPr>
        <w:t>, …</w:t>
      </w:r>
      <w:proofErr w:type="gramEnd"/>
    </w:p>
    <w:p w:rsidR="002A1956" w:rsidRDefault="002A1956" w:rsidP="002A1956">
      <w:pPr>
        <w:jc w:val="both"/>
        <w:rPr>
          <w:rFonts w:ascii="Book Antiqua" w:hAnsi="Book Antiqua"/>
        </w:rPr>
      </w:pPr>
    </w:p>
    <w:p w:rsidR="002A1956" w:rsidRDefault="002A1956" w:rsidP="002A1956">
      <w:pPr>
        <w:spacing w:after="0"/>
        <w:ind w:left="3540" w:firstLine="708"/>
        <w:rPr>
          <w:rFonts w:ascii="Book Antiqua" w:hAnsi="Book Antiqua"/>
          <w:sz w:val="20"/>
          <w:szCs w:val="20"/>
        </w:rPr>
      </w:pPr>
      <w:r>
        <w:rPr>
          <w:rFonts w:ascii="Book Antiqua" w:hAnsi="Book Antiqua"/>
          <w:sz w:val="20"/>
          <w:szCs w:val="20"/>
        </w:rPr>
        <w:t>…………………………………………………………..</w:t>
      </w:r>
      <w:r>
        <w:rPr>
          <w:rFonts w:ascii="Book Antiqua" w:hAnsi="Book Antiqua"/>
          <w:sz w:val="20"/>
          <w:szCs w:val="20"/>
        </w:rPr>
        <w:tab/>
      </w:r>
      <w:r>
        <w:rPr>
          <w:rFonts w:ascii="Book Antiqua" w:hAnsi="Book Antiqua"/>
          <w:sz w:val="20"/>
          <w:szCs w:val="20"/>
        </w:rPr>
        <w:tab/>
      </w:r>
    </w:p>
    <w:p w:rsidR="002A1956" w:rsidRDefault="002A1956" w:rsidP="002A1956">
      <w:pPr>
        <w:ind w:left="3540" w:firstLine="708"/>
        <w:rPr>
          <w:rFonts w:ascii="Book Antiqua" w:hAnsi="Book Antiqua"/>
          <w:b/>
        </w:rPr>
      </w:pPr>
      <w:r>
        <w:rPr>
          <w:rFonts w:ascii="Book Antiqua" w:hAnsi="Book Antiqua"/>
          <w:sz w:val="20"/>
          <w:szCs w:val="20"/>
        </w:rPr>
        <w:t>Támogatást nyújtó szervezet (aláírás, pecsét)</w:t>
      </w:r>
      <w:r>
        <w:rPr>
          <w:rFonts w:ascii="Book Antiqua" w:hAnsi="Book Antiqua"/>
          <w:sz w:val="20"/>
          <w:szCs w:val="20"/>
        </w:rPr>
        <w:tab/>
      </w:r>
    </w:p>
    <w:p w:rsidR="002A1956" w:rsidRDefault="002A1956" w:rsidP="002A1956"/>
    <w:p w:rsidR="002A1956" w:rsidRPr="005C6D73" w:rsidRDefault="002A1956" w:rsidP="000B3538">
      <w:pPr>
        <w:widowControl w:val="0"/>
        <w:tabs>
          <w:tab w:val="left" w:pos="6096"/>
        </w:tabs>
        <w:spacing w:after="0" w:line="240" w:lineRule="auto"/>
        <w:ind w:left="5670"/>
        <w:jc w:val="center"/>
        <w:rPr>
          <w:rFonts w:ascii="Times New Roman" w:hAnsi="Times New Roman" w:cs="Times New Roman"/>
          <w:sz w:val="24"/>
          <w:szCs w:val="24"/>
        </w:rPr>
      </w:pPr>
    </w:p>
    <w:sectPr w:rsidR="002A1956" w:rsidRPr="005C6D73" w:rsidSect="007C4C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956" w:rsidRDefault="002A1956" w:rsidP="002A1956">
      <w:pPr>
        <w:spacing w:after="0" w:line="240" w:lineRule="auto"/>
      </w:pPr>
      <w:r>
        <w:separator/>
      </w:r>
    </w:p>
  </w:endnote>
  <w:endnote w:type="continuationSeparator" w:id="0">
    <w:p w:rsidR="002A1956" w:rsidRDefault="002A1956" w:rsidP="002A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Light">
    <w:altName w:val="Calibri"/>
    <w:charset w:val="EE"/>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956" w:rsidRDefault="002A1956" w:rsidP="002A1956">
      <w:pPr>
        <w:spacing w:after="0" w:line="240" w:lineRule="auto"/>
      </w:pPr>
      <w:r>
        <w:separator/>
      </w:r>
    </w:p>
  </w:footnote>
  <w:footnote w:type="continuationSeparator" w:id="0">
    <w:p w:rsidR="002A1956" w:rsidRDefault="002A1956" w:rsidP="002A1956">
      <w:pPr>
        <w:spacing w:after="0" w:line="240" w:lineRule="auto"/>
      </w:pPr>
      <w:r>
        <w:continuationSeparator/>
      </w:r>
    </w:p>
  </w:footnote>
  <w:footnote w:id="1">
    <w:p w:rsidR="002A1956" w:rsidRDefault="002A1956" w:rsidP="002A1956">
      <w:pPr>
        <w:pStyle w:val="Lbjegyzetszveg"/>
        <w:jc w:val="both"/>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Az egyesülés által érintett vállalkozásoknak nyújtott valamennyi korábbi csekély összegű támogatást bele kell számítani az egyesülés révén létrejövő, vagy jogutód pályázó csekély összegű támogatási keretébe. Az egyesülést megelőzően jogszerűen odaítélt csekély összegű támogatás később is jogszerű marad.</w:t>
      </w:r>
    </w:p>
    <w:p w:rsidR="002A1956" w:rsidRDefault="002A1956" w:rsidP="002A1956">
      <w:pPr>
        <w:pStyle w:val="Lbjegyzetszveg"/>
        <w:jc w:val="both"/>
        <w:rPr>
          <w:rFonts w:asciiTheme="minorHAnsi" w:hAnsiTheme="minorHAnsi" w:cstheme="minorHAnsi"/>
          <w:sz w:val="18"/>
          <w:szCs w:val="18"/>
        </w:rPr>
      </w:pPr>
    </w:p>
    <w:p w:rsidR="002A1956" w:rsidRDefault="002A1956" w:rsidP="002A1956">
      <w:pPr>
        <w:pStyle w:val="Lbjegyzetszveg"/>
        <w:jc w:val="both"/>
      </w:pPr>
      <w:r>
        <w:rPr>
          <w:rFonts w:asciiTheme="minorHAnsi" w:hAnsiTheme="minorHAnsi" w:cstheme="minorHAnsi"/>
          <w:sz w:val="18"/>
          <w:szCs w:val="18"/>
        </w:rPr>
        <w:t>Ha egy vállalkozás két vagy több vállalkozásra válik szét, a szétválást 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footnote>
  <w:footnote w:id="2">
    <w:p w:rsidR="002A1956" w:rsidRDefault="002A1956" w:rsidP="002A1956">
      <w:pPr>
        <w:pStyle w:val="Lbjegyzetszveg"/>
        <w:jc w:val="both"/>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Az egyesülésre és szétválásra vonatkozó szabályok, valamint és az egy és ugyanazon vállalkozás fogalma által érintett vállalkozások tekintetében is ki kell tölteni.</w:t>
      </w:r>
    </w:p>
  </w:footnote>
  <w:footnote w:id="3">
    <w:p w:rsidR="002A1956" w:rsidRDefault="002A1956" w:rsidP="002A1956">
      <w:pPr>
        <w:pStyle w:val="Lbjegyzetszveg"/>
        <w:jc w:val="both"/>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Amennyiben a támogatásról még nem született döntés.</w:t>
      </w:r>
    </w:p>
  </w:footnote>
  <w:footnote w:id="4">
    <w:p w:rsidR="002A1956" w:rsidRDefault="002A1956" w:rsidP="002A1956">
      <w:pPr>
        <w:pStyle w:val="Lbjegyzetszveg"/>
        <w:jc w:val="both"/>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Az európai uniós versenyjogi értelemben vett állami támogatásokkal kapcsolatos eljárásról és a regionális támogatási térképről szóló 37/2011. (III. 22.) Korm. rendelet [a továbbiakban: 37/2011. (III. 22.) Korm. rendelet] 2. melléklete alapján.</w:t>
      </w:r>
    </w:p>
  </w:footnote>
  <w:footnote w:id="5">
    <w:p w:rsidR="002A1956" w:rsidRDefault="002A1956" w:rsidP="002A1956">
      <w:pPr>
        <w:pStyle w:val="Lbjegyzetszveg"/>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Itt kizárólag a kedvezményezett tekintetében kell nyilatkozni, az egyesülésre és szétválásra vonatkozó szabályok, valamint és az egy és ugyanazon vállalkozás fogalma által érintett vállalkozások tekintetében nem.</w:t>
      </w:r>
    </w:p>
  </w:footnote>
  <w:footnote w:id="6">
    <w:p w:rsidR="002A1956" w:rsidRDefault="002A1956" w:rsidP="002A1956">
      <w:pPr>
        <w:pStyle w:val="Lbjegyzetszveg"/>
        <w:jc w:val="both"/>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Amennyiben a támogatásról még nem született döntés.</w:t>
      </w:r>
    </w:p>
  </w:footnote>
  <w:footnote w:id="7">
    <w:p w:rsidR="002A1956" w:rsidRDefault="002A1956" w:rsidP="002A1956">
      <w:pPr>
        <w:pStyle w:val="Lbjegyzetszveg"/>
        <w:jc w:val="both"/>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A 37/2011. (III. 22.) Korm. rendelet 2. melléklete alapján.</w:t>
      </w:r>
    </w:p>
  </w:footnote>
  <w:footnote w:id="8">
    <w:p w:rsidR="002A1956" w:rsidRDefault="002A1956" w:rsidP="002A1956">
      <w:pPr>
        <w:pStyle w:val="Lbjegyzetszveg"/>
        <w:jc w:val="both"/>
        <w:rPr>
          <w:rFonts w:asciiTheme="minorHAnsi" w:hAnsiTheme="minorHAnsi" w:cstheme="minorHAnsi"/>
          <w:sz w:val="18"/>
          <w:szCs w:val="18"/>
        </w:rPr>
      </w:pPr>
      <w:r>
        <w:rPr>
          <w:rStyle w:val="Lbjegyzet-hivatkozs"/>
          <w:rFonts w:asciiTheme="minorHAnsi" w:hAnsiTheme="minorHAnsi" w:cstheme="minorHAnsi"/>
          <w:sz w:val="18"/>
          <w:szCs w:val="18"/>
        </w:rPr>
        <w:footnoteRef/>
      </w:r>
      <w:r>
        <w:rPr>
          <w:rFonts w:asciiTheme="minorHAnsi" w:hAnsiTheme="minorHAnsi" w:cstheme="minorHAnsi"/>
          <w:sz w:val="18"/>
          <w:szCs w:val="18"/>
        </w:rPr>
        <w:t xml:space="preserve"> A 37/2011. (III. 22.) Korm. rendelet 35. §</w:t>
      </w:r>
      <w:proofErr w:type="spellStart"/>
      <w:r>
        <w:rPr>
          <w:rFonts w:asciiTheme="minorHAnsi" w:hAnsiTheme="minorHAnsi" w:cstheme="minorHAnsi"/>
          <w:sz w:val="18"/>
          <w:szCs w:val="18"/>
        </w:rPr>
        <w:t>-</w:t>
      </w:r>
      <w:proofErr w:type="gramStart"/>
      <w:r>
        <w:rPr>
          <w:rFonts w:asciiTheme="minorHAnsi" w:hAnsiTheme="minorHAnsi" w:cstheme="minorHAnsi"/>
          <w:sz w:val="18"/>
          <w:szCs w:val="18"/>
        </w:rPr>
        <w:t>a</w:t>
      </w:r>
      <w:proofErr w:type="spellEnd"/>
      <w:proofErr w:type="gramEnd"/>
      <w:r>
        <w:rPr>
          <w:rFonts w:asciiTheme="minorHAnsi" w:hAnsiTheme="minorHAnsi" w:cstheme="minorHAnsi"/>
          <w:sz w:val="18"/>
          <w:szCs w:val="18"/>
        </w:rPr>
        <w:t xml:space="preserve"> alapján kell kiszámítani:</w:t>
      </w:r>
    </w:p>
    <w:p w:rsidR="002A1956" w:rsidRDefault="002A1956" w:rsidP="002A1956">
      <w:pPr>
        <w:pStyle w:val="Lbjegyzetszveg"/>
        <w:jc w:val="both"/>
      </w:pPr>
      <w:r>
        <w:rPr>
          <w:rFonts w:asciiTheme="minorHAnsi" w:hAnsiTheme="minorHAnsi" w:cstheme="minorHAnsi"/>
          <w:i/>
          <w:sz w:val="18"/>
          <w:szCs w:val="18"/>
        </w:rPr>
        <w:t>Ha létező támogatási program másként nem rendelkezik, az uniós állami támogatási szabályokban,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t xml:space="preserve"> </w:t>
      </w:r>
    </w:p>
  </w:footnote>
  <w:footnote w:id="9">
    <w:p w:rsidR="002A1956" w:rsidRDefault="002A1956" w:rsidP="002A1956">
      <w:pPr>
        <w:pStyle w:val="Lbjegyzetszveg"/>
        <w:jc w:val="both"/>
      </w:pPr>
      <w:r>
        <w:rPr>
          <w:rStyle w:val="Lbjegyzet-hivatkozs"/>
        </w:rPr>
        <w:footnoteRef/>
      </w:r>
      <w:r>
        <w:t xml:space="preserve"> A csekély összegű támogatást akkor kell odaítéltnek tekinteni, amikor az alkalmazandó nemzeti jogrendszer értelmében a támogatás igénybevételének jogát a kedvezményezett vállalkozásra ruházzák, függetlenül a csekély összegű támogatás folyósításának időpontjától. Csekély összegű támogatást tartalmazó szerződésnél például ez az időpont általában a szerződés kelte.</w:t>
      </w:r>
    </w:p>
  </w:footnote>
  <w:footnote w:id="10">
    <w:p w:rsidR="002A1956" w:rsidRDefault="002A1956" w:rsidP="002A1956">
      <w:pPr>
        <w:pStyle w:val="Lbjegyzetszveg"/>
      </w:pPr>
      <w:r>
        <w:rPr>
          <w:rStyle w:val="Lbjegyzet-hivatkozs"/>
        </w:rPr>
        <w:footnoteRef/>
      </w:r>
      <w:r>
        <w:t xml:space="preserve"> 1407/2013/EU bizottsági rendelet </w:t>
      </w:r>
      <w:r>
        <w:rPr>
          <w:lang w:val="sk-SK"/>
        </w:rPr>
        <w:t>2. cikk (2) bekezdés</w:t>
      </w:r>
    </w:p>
  </w:footnote>
  <w:footnote w:id="11">
    <w:p w:rsidR="002A1956" w:rsidRDefault="002A1956" w:rsidP="002A1956">
      <w:pPr>
        <w:pStyle w:val="Lbjegyzetszveg"/>
      </w:pPr>
      <w:r>
        <w:rPr>
          <w:rStyle w:val="Lbjegyzet-hivatkozs"/>
        </w:rPr>
        <w:footnoteRef/>
      </w:r>
      <w:r>
        <w:t xml:space="preserve"> </w:t>
      </w:r>
      <w:r>
        <w:rPr>
          <w:lang w:val="sk-SK"/>
        </w:rPr>
        <w:t>Az átváltásnál az európai uniós versenyjogi értelemben vett állami támogatásokkal kapcsolatos eljárásról és a regionális támogatási térképről szóló 37/2011. (III. 22.) Korm. rendelet 35. §-a alapján kell eljárni.</w:t>
      </w:r>
    </w:p>
  </w:footnote>
  <w:footnote w:id="12">
    <w:p w:rsidR="002A1956" w:rsidRDefault="002A1956" w:rsidP="002A1956">
      <w:pPr>
        <w:pStyle w:val="Lbjegyzetszveg"/>
      </w:pPr>
      <w:r>
        <w:rPr>
          <w:rStyle w:val="Lbjegyzet-hivatkozs"/>
        </w:rPr>
        <w:footnoteRef/>
      </w:r>
      <w:r>
        <w:t xml:space="preserve"> </w:t>
      </w:r>
      <w:r>
        <w:rPr>
          <w:lang w:val="sk-SK"/>
        </w:rPr>
        <w:t>1407/2013/EU bizottsági rendelet 3. cikkének (8) és (9) bekezdés</w:t>
      </w:r>
    </w:p>
  </w:footnote>
  <w:footnote w:id="13">
    <w:p w:rsidR="002A1956" w:rsidRDefault="002A1956" w:rsidP="002A1956">
      <w:pPr>
        <w:pStyle w:val="Lbjegyzetszveg"/>
      </w:pPr>
      <w:r>
        <w:rPr>
          <w:rStyle w:val="Lbjegyzet-hivatkozs"/>
        </w:rPr>
        <w:footnoteRef/>
      </w:r>
      <w:r>
        <w:t xml:space="preserve"> Az európai uniós versenyjogi értelemben vett állami támogatásokkal kapcsolatos eljárásról és a regionális támogatási térképről szóló 37/2011. (III. 22.) Korm. rendelet 35.§ alapján.</w:t>
      </w:r>
    </w:p>
    <w:p w:rsidR="002A1956" w:rsidRDefault="002A1956" w:rsidP="002A1956">
      <w:pPr>
        <w:pStyle w:val="Lbjegyzetszveg"/>
      </w:pPr>
    </w:p>
    <w:p w:rsidR="002A1956" w:rsidRDefault="002A1956" w:rsidP="002A1956">
      <w:pPr>
        <w:pStyle w:val="Lbjegyzetszveg"/>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3D366F"/>
    <w:multiLevelType w:val="hybridMultilevel"/>
    <w:tmpl w:val="5CF240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nsid w:val="79737204"/>
    <w:multiLevelType w:val="hybridMultilevel"/>
    <w:tmpl w:val="44EA40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72B"/>
    <w:rsid w:val="000B3538"/>
    <w:rsid w:val="00153AA1"/>
    <w:rsid w:val="002A1956"/>
    <w:rsid w:val="002B6276"/>
    <w:rsid w:val="003F2F42"/>
    <w:rsid w:val="0050689B"/>
    <w:rsid w:val="00575366"/>
    <w:rsid w:val="005B6479"/>
    <w:rsid w:val="005C6D73"/>
    <w:rsid w:val="007C4C83"/>
    <w:rsid w:val="0092210C"/>
    <w:rsid w:val="00AD1EB8"/>
    <w:rsid w:val="00B066EC"/>
    <w:rsid w:val="00B64F9C"/>
    <w:rsid w:val="00C15316"/>
    <w:rsid w:val="00CE19B4"/>
    <w:rsid w:val="00E8772B"/>
    <w:rsid w:val="00F274C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semiHidden/>
    <w:unhideWhenUsed/>
    <w:rsid w:val="00E8772B"/>
    <w:rPr>
      <w:color w:val="0000FF"/>
      <w:u w:val="single"/>
    </w:rPr>
  </w:style>
  <w:style w:type="character" w:customStyle="1" w:styleId="apple-converted-space">
    <w:name w:val="apple-converted-space"/>
    <w:basedOn w:val="Bekezdsalapbettpusa"/>
    <w:rsid w:val="00E8772B"/>
  </w:style>
  <w:style w:type="paragraph" w:customStyle="1" w:styleId="WW-Csakszveg">
    <w:name w:val="WW-Csak szöveg"/>
    <w:basedOn w:val="Norml"/>
    <w:rsid w:val="00E8772B"/>
    <w:pPr>
      <w:suppressAutoHyphens/>
      <w:spacing w:after="0" w:line="240" w:lineRule="auto"/>
    </w:pPr>
    <w:rPr>
      <w:rFonts w:ascii="Courier New" w:eastAsia="Times New Roman" w:hAnsi="Courier New" w:cs="Times New Roman"/>
      <w:sz w:val="20"/>
      <w:szCs w:val="20"/>
      <w:lang w:eastAsia="ar-SA"/>
    </w:rPr>
  </w:style>
  <w:style w:type="paragraph" w:customStyle="1" w:styleId="WW-Szvegtrzsbehzssal3">
    <w:name w:val="WW-Szövegtörzs behúzással 3"/>
    <w:basedOn w:val="Norml"/>
    <w:rsid w:val="005C6D73"/>
    <w:pPr>
      <w:suppressAutoHyphens/>
      <w:autoSpaceDE w:val="0"/>
      <w:spacing w:after="0" w:line="240" w:lineRule="auto"/>
      <w:ind w:left="567" w:hanging="567"/>
      <w:jc w:val="both"/>
    </w:pPr>
    <w:rPr>
      <w:rFonts w:ascii="Times New Roman" w:eastAsia="Times New Roman" w:hAnsi="Times New Roman" w:cs="Times New Roman"/>
      <w:b/>
      <w:bCs/>
      <w:sz w:val="24"/>
      <w:szCs w:val="20"/>
      <w:lang w:eastAsia="ar-SA"/>
    </w:rPr>
  </w:style>
  <w:style w:type="paragraph" w:styleId="Listaszerbekezds">
    <w:name w:val="List Paragraph"/>
    <w:basedOn w:val="Norml"/>
    <w:uiPriority w:val="34"/>
    <w:qFormat/>
    <w:rsid w:val="005B6479"/>
    <w:pPr>
      <w:ind w:left="720"/>
      <w:contextualSpacing/>
    </w:pPr>
  </w:style>
  <w:style w:type="character" w:customStyle="1" w:styleId="LbjegyzetszvegChar">
    <w:name w:val="Lábjegyzetszöveg Char"/>
    <w:aliases w:val="Footnote Char,Char1 Char"/>
    <w:basedOn w:val="Bekezdsalapbettpusa"/>
    <w:link w:val="Lbjegyzetszveg"/>
    <w:semiHidden/>
    <w:locked/>
    <w:rsid w:val="002A1956"/>
    <w:rPr>
      <w:rFonts w:ascii="Times New Roman" w:eastAsia="Times New Roman" w:hAnsi="Times New Roman" w:cs="Times New Roman"/>
      <w:sz w:val="20"/>
      <w:szCs w:val="20"/>
      <w:lang w:eastAsia="hu-HU"/>
    </w:rPr>
  </w:style>
  <w:style w:type="paragraph" w:styleId="Lbjegyzetszveg">
    <w:name w:val="footnote text"/>
    <w:aliases w:val="Footnote,Char1"/>
    <w:basedOn w:val="Norml"/>
    <w:link w:val="LbjegyzetszvegChar"/>
    <w:semiHidden/>
    <w:unhideWhenUsed/>
    <w:rsid w:val="002A1956"/>
    <w:pPr>
      <w:spacing w:after="0" w:line="240" w:lineRule="auto"/>
    </w:pPr>
    <w:rPr>
      <w:rFonts w:ascii="Times New Roman" w:eastAsia="Times New Roman" w:hAnsi="Times New Roman" w:cs="Times New Roman"/>
      <w:sz w:val="20"/>
      <w:szCs w:val="20"/>
      <w:lang w:eastAsia="hu-HU"/>
    </w:rPr>
  </w:style>
  <w:style w:type="character" w:customStyle="1" w:styleId="LbjegyzetszvegChar1">
    <w:name w:val="Lábjegyzetszöveg Char1"/>
    <w:basedOn w:val="Bekezdsalapbettpusa"/>
    <w:uiPriority w:val="99"/>
    <w:semiHidden/>
    <w:rsid w:val="002A1956"/>
    <w:rPr>
      <w:sz w:val="20"/>
      <w:szCs w:val="20"/>
    </w:rPr>
  </w:style>
  <w:style w:type="paragraph" w:customStyle="1" w:styleId="lielparametri">
    <w:name w:val="liel_parametri"/>
    <w:basedOn w:val="Norml"/>
    <w:rsid w:val="002A1956"/>
    <w:pPr>
      <w:spacing w:before="80" w:after="80" w:line="240" w:lineRule="auto"/>
      <w:ind w:left="340"/>
    </w:pPr>
    <w:rPr>
      <w:rFonts w:ascii="Arial" w:eastAsia="Times New Roman" w:hAnsi="Arial" w:cs="Times New Roman"/>
      <w:sz w:val="20"/>
      <w:szCs w:val="20"/>
      <w:lang w:val="lv-LV"/>
    </w:rPr>
  </w:style>
  <w:style w:type="character" w:styleId="Lbjegyzet-hivatkozs">
    <w:name w:val="footnote reference"/>
    <w:aliases w:val="Footnote symbol"/>
    <w:uiPriority w:val="99"/>
    <w:semiHidden/>
    <w:unhideWhenUsed/>
    <w:rsid w:val="002A1956"/>
    <w:rPr>
      <w:vertAlign w:val="superscript"/>
    </w:rPr>
  </w:style>
  <w:style w:type="paragraph" w:styleId="Buborkszveg">
    <w:name w:val="Balloon Text"/>
    <w:basedOn w:val="Norml"/>
    <w:link w:val="BuborkszvegChar"/>
    <w:uiPriority w:val="99"/>
    <w:semiHidden/>
    <w:unhideWhenUsed/>
    <w:rsid w:val="002B627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B62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semiHidden/>
    <w:unhideWhenUsed/>
    <w:rsid w:val="00E8772B"/>
    <w:rPr>
      <w:color w:val="0000FF"/>
      <w:u w:val="single"/>
    </w:rPr>
  </w:style>
  <w:style w:type="character" w:customStyle="1" w:styleId="apple-converted-space">
    <w:name w:val="apple-converted-space"/>
    <w:basedOn w:val="Bekezdsalapbettpusa"/>
    <w:rsid w:val="00E8772B"/>
  </w:style>
  <w:style w:type="paragraph" w:customStyle="1" w:styleId="WW-Csakszveg">
    <w:name w:val="WW-Csak szöveg"/>
    <w:basedOn w:val="Norml"/>
    <w:rsid w:val="00E8772B"/>
    <w:pPr>
      <w:suppressAutoHyphens/>
      <w:spacing w:after="0" w:line="240" w:lineRule="auto"/>
    </w:pPr>
    <w:rPr>
      <w:rFonts w:ascii="Courier New" w:eastAsia="Times New Roman" w:hAnsi="Courier New" w:cs="Times New Roman"/>
      <w:sz w:val="20"/>
      <w:szCs w:val="20"/>
      <w:lang w:eastAsia="ar-SA"/>
    </w:rPr>
  </w:style>
  <w:style w:type="paragraph" w:customStyle="1" w:styleId="WW-Szvegtrzsbehzssal3">
    <w:name w:val="WW-Szövegtörzs behúzással 3"/>
    <w:basedOn w:val="Norml"/>
    <w:rsid w:val="005C6D73"/>
    <w:pPr>
      <w:suppressAutoHyphens/>
      <w:autoSpaceDE w:val="0"/>
      <w:spacing w:after="0" w:line="240" w:lineRule="auto"/>
      <w:ind w:left="567" w:hanging="567"/>
      <w:jc w:val="both"/>
    </w:pPr>
    <w:rPr>
      <w:rFonts w:ascii="Times New Roman" w:eastAsia="Times New Roman" w:hAnsi="Times New Roman" w:cs="Times New Roman"/>
      <w:b/>
      <w:bCs/>
      <w:sz w:val="24"/>
      <w:szCs w:val="20"/>
      <w:lang w:eastAsia="ar-SA"/>
    </w:rPr>
  </w:style>
  <w:style w:type="paragraph" w:styleId="Listaszerbekezds">
    <w:name w:val="List Paragraph"/>
    <w:basedOn w:val="Norml"/>
    <w:uiPriority w:val="34"/>
    <w:qFormat/>
    <w:rsid w:val="005B6479"/>
    <w:pPr>
      <w:ind w:left="720"/>
      <w:contextualSpacing/>
    </w:pPr>
  </w:style>
  <w:style w:type="character" w:customStyle="1" w:styleId="LbjegyzetszvegChar">
    <w:name w:val="Lábjegyzetszöveg Char"/>
    <w:aliases w:val="Footnote Char,Char1 Char"/>
    <w:basedOn w:val="Bekezdsalapbettpusa"/>
    <w:link w:val="Lbjegyzetszveg"/>
    <w:semiHidden/>
    <w:locked/>
    <w:rsid w:val="002A1956"/>
    <w:rPr>
      <w:rFonts w:ascii="Times New Roman" w:eastAsia="Times New Roman" w:hAnsi="Times New Roman" w:cs="Times New Roman"/>
      <w:sz w:val="20"/>
      <w:szCs w:val="20"/>
      <w:lang w:eastAsia="hu-HU"/>
    </w:rPr>
  </w:style>
  <w:style w:type="paragraph" w:styleId="Lbjegyzetszveg">
    <w:name w:val="footnote text"/>
    <w:aliases w:val="Footnote,Char1"/>
    <w:basedOn w:val="Norml"/>
    <w:link w:val="LbjegyzetszvegChar"/>
    <w:semiHidden/>
    <w:unhideWhenUsed/>
    <w:rsid w:val="002A1956"/>
    <w:pPr>
      <w:spacing w:after="0" w:line="240" w:lineRule="auto"/>
    </w:pPr>
    <w:rPr>
      <w:rFonts w:ascii="Times New Roman" w:eastAsia="Times New Roman" w:hAnsi="Times New Roman" w:cs="Times New Roman"/>
      <w:sz w:val="20"/>
      <w:szCs w:val="20"/>
      <w:lang w:eastAsia="hu-HU"/>
    </w:rPr>
  </w:style>
  <w:style w:type="character" w:customStyle="1" w:styleId="LbjegyzetszvegChar1">
    <w:name w:val="Lábjegyzetszöveg Char1"/>
    <w:basedOn w:val="Bekezdsalapbettpusa"/>
    <w:uiPriority w:val="99"/>
    <w:semiHidden/>
    <w:rsid w:val="002A1956"/>
    <w:rPr>
      <w:sz w:val="20"/>
      <w:szCs w:val="20"/>
    </w:rPr>
  </w:style>
  <w:style w:type="paragraph" w:customStyle="1" w:styleId="lielparametri">
    <w:name w:val="liel_parametri"/>
    <w:basedOn w:val="Norml"/>
    <w:rsid w:val="002A1956"/>
    <w:pPr>
      <w:spacing w:before="80" w:after="80" w:line="240" w:lineRule="auto"/>
      <w:ind w:left="340"/>
    </w:pPr>
    <w:rPr>
      <w:rFonts w:ascii="Arial" w:eastAsia="Times New Roman" w:hAnsi="Arial" w:cs="Times New Roman"/>
      <w:sz w:val="20"/>
      <w:szCs w:val="20"/>
      <w:lang w:val="lv-LV"/>
    </w:rPr>
  </w:style>
  <w:style w:type="character" w:styleId="Lbjegyzet-hivatkozs">
    <w:name w:val="footnote reference"/>
    <w:aliases w:val="Footnote symbol"/>
    <w:uiPriority w:val="99"/>
    <w:semiHidden/>
    <w:unhideWhenUsed/>
    <w:rsid w:val="002A1956"/>
    <w:rPr>
      <w:vertAlign w:val="superscript"/>
    </w:rPr>
  </w:style>
  <w:style w:type="paragraph" w:styleId="Buborkszveg">
    <w:name w:val="Balloon Text"/>
    <w:basedOn w:val="Norml"/>
    <w:link w:val="BuborkszvegChar"/>
    <w:uiPriority w:val="99"/>
    <w:semiHidden/>
    <w:unhideWhenUsed/>
    <w:rsid w:val="002B627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B62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099391">
      <w:bodyDiv w:val="1"/>
      <w:marLeft w:val="0"/>
      <w:marRight w:val="0"/>
      <w:marTop w:val="0"/>
      <w:marBottom w:val="0"/>
      <w:divBdr>
        <w:top w:val="none" w:sz="0" w:space="0" w:color="auto"/>
        <w:left w:val="none" w:sz="0" w:space="0" w:color="auto"/>
        <w:bottom w:val="none" w:sz="0" w:space="0" w:color="auto"/>
        <w:right w:val="none" w:sz="0" w:space="0" w:color="auto"/>
      </w:divBdr>
    </w:div>
    <w:div w:id="973827851">
      <w:bodyDiv w:val="1"/>
      <w:marLeft w:val="0"/>
      <w:marRight w:val="0"/>
      <w:marTop w:val="0"/>
      <w:marBottom w:val="0"/>
      <w:divBdr>
        <w:top w:val="none" w:sz="0" w:space="0" w:color="auto"/>
        <w:left w:val="none" w:sz="0" w:space="0" w:color="auto"/>
        <w:bottom w:val="none" w:sz="0" w:space="0" w:color="auto"/>
        <w:right w:val="none" w:sz="0" w:space="0" w:color="auto"/>
      </w:divBdr>
    </w:div>
    <w:div w:id="141978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2183</Words>
  <Characters>15068</Characters>
  <Application>Microsoft Office Word</Application>
  <DocSecurity>0</DocSecurity>
  <Lines>125</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Ligetfalvi Kinga</dc:creator>
  <cp:lastModifiedBy>BarthaE</cp:lastModifiedBy>
  <cp:revision>8</cp:revision>
  <cp:lastPrinted>2015-12-11T09:08:00Z</cp:lastPrinted>
  <dcterms:created xsi:type="dcterms:W3CDTF">2015-12-11T08:15:00Z</dcterms:created>
  <dcterms:modified xsi:type="dcterms:W3CDTF">2015-12-14T09:22:00Z</dcterms:modified>
</cp:coreProperties>
</file>